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6F2FB" w14:textId="4AF2C0F1" w:rsidR="00F60596" w:rsidRPr="00F60596" w:rsidRDefault="00F60596" w:rsidP="00F60596">
      <w:pPr>
        <w:tabs>
          <w:tab w:val="left" w:pos="1985"/>
        </w:tabs>
        <w:ind w:left="1980" w:hanging="1980"/>
        <w:rPr>
          <w:rFonts w:cstheme="minorHAnsi"/>
          <w:b/>
          <w:sz w:val="24"/>
        </w:rPr>
      </w:pPr>
      <w:bookmarkStart w:id="0" w:name="Title"/>
      <w:bookmarkStart w:id="1" w:name="DocumentFor"/>
      <w:bookmarkEnd w:id="0"/>
      <w:bookmarkEnd w:id="1"/>
      <w:r w:rsidRPr="00F60596">
        <w:rPr>
          <w:rFonts w:cstheme="minorHAnsi"/>
          <w:b/>
          <w:sz w:val="24"/>
        </w:rPr>
        <w:t>3GPP TSG-RAN WG4 Meeting #115</w:t>
      </w:r>
      <w:r w:rsidRPr="00F60596">
        <w:rPr>
          <w:rFonts w:cstheme="minorHAnsi"/>
          <w:b/>
          <w:sz w:val="24"/>
        </w:rPr>
        <w:tab/>
      </w:r>
      <w:r w:rsidRPr="00F60596">
        <w:rPr>
          <w:rFonts w:cstheme="minorHAnsi"/>
          <w:b/>
          <w:sz w:val="24"/>
        </w:rPr>
        <w:tab/>
      </w:r>
      <w:r w:rsidRPr="00F60596">
        <w:rPr>
          <w:rFonts w:cstheme="minorHAnsi"/>
          <w:b/>
          <w:sz w:val="24"/>
        </w:rPr>
        <w:tab/>
      </w:r>
      <w:r w:rsidRPr="00F60596">
        <w:rPr>
          <w:rFonts w:cstheme="minorHAnsi"/>
          <w:b/>
          <w:sz w:val="24"/>
        </w:rPr>
        <w:tab/>
        <w:t xml:space="preserve"> </w:t>
      </w:r>
      <w:r>
        <w:rPr>
          <w:rFonts w:cstheme="minorHAnsi"/>
          <w:b/>
          <w:sz w:val="24"/>
        </w:rPr>
        <w:t xml:space="preserve"> </w:t>
      </w:r>
      <w:r w:rsidRPr="00F60596">
        <w:rPr>
          <w:rFonts w:cstheme="minorHAnsi"/>
          <w:b/>
          <w:sz w:val="24"/>
        </w:rPr>
        <w:t xml:space="preserve">                              </w:t>
      </w:r>
      <w:r w:rsidR="00DD024E" w:rsidRPr="00DD024E">
        <w:rPr>
          <w:rFonts w:cstheme="minorHAnsi"/>
          <w:b/>
          <w:sz w:val="24"/>
        </w:rPr>
        <w:t>R4-2505775</w:t>
      </w:r>
    </w:p>
    <w:p w14:paraId="79044A2B" w14:textId="77777777" w:rsidR="00F60596" w:rsidRPr="00F60596" w:rsidRDefault="00F60596" w:rsidP="00F60596">
      <w:pPr>
        <w:tabs>
          <w:tab w:val="left" w:pos="1985"/>
        </w:tabs>
        <w:ind w:left="1980" w:hanging="1980"/>
        <w:rPr>
          <w:rFonts w:cstheme="minorHAnsi"/>
          <w:b/>
          <w:sz w:val="24"/>
        </w:rPr>
      </w:pPr>
      <w:r w:rsidRPr="00F60596">
        <w:rPr>
          <w:rFonts w:cstheme="minorHAnsi"/>
          <w:b/>
          <w:sz w:val="24"/>
        </w:rPr>
        <w:t>Malta, MT, 19th – 23rd May, 2025</w:t>
      </w:r>
    </w:p>
    <w:p w14:paraId="4BB59B23" w14:textId="363541B7"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7.10.</w:t>
      </w:r>
      <w:r w:rsidR="00F60596">
        <w:rPr>
          <w:rFonts w:cstheme="minorHAnsi"/>
          <w:b/>
          <w:sz w:val="24"/>
        </w:rPr>
        <w:t>4</w:t>
      </w:r>
      <w:r>
        <w:rPr>
          <w:rFonts w:cstheme="minorHAnsi"/>
          <w:b/>
          <w:sz w:val="24"/>
        </w:rPr>
        <w:t>.5</w:t>
      </w:r>
    </w:p>
    <w:p w14:paraId="110D787E" w14:textId="06F8747C"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Pr>
          <w:rFonts w:cstheme="minorHAnsi"/>
          <w:b/>
          <w:sz w:val="24"/>
        </w:rPr>
        <w:t>the performance part requirements for less than 5MHz NTN</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447A14C7" w:rsidR="00552524" w:rsidRPr="00AD61B9" w:rsidRDefault="00552524" w:rsidP="006A0777">
      <w:bookmarkStart w:id="2" w:name="OLE_LINK13"/>
      <w:bookmarkStart w:id="3" w:name="OLE_LINK14"/>
      <w:r w:rsidRPr="00AD61B9">
        <w:t xml:space="preserve">In the </w:t>
      </w:r>
      <w:r w:rsidR="00F5356F">
        <w:t>previous</w:t>
      </w:r>
      <w:r w:rsidRPr="00AD61B9">
        <w:t xml:space="preserve"> RAN4 meeting, the RRM core requirements</w:t>
      </w:r>
      <w:r w:rsidR="00B7657D">
        <w:t xml:space="preserve"> [1]</w:t>
      </w:r>
      <w:r w:rsidRPr="00AD61B9">
        <w:t xml:space="preserve"> related to the </w:t>
      </w:r>
      <w:r w:rsidR="00F5356F">
        <w:t>less than 5MHz NTN</w:t>
      </w:r>
      <w:r w:rsidRPr="00AD61B9">
        <w:t xml:space="preserve"> were </w:t>
      </w:r>
      <w:r w:rsidR="00F5356F">
        <w:t xml:space="preserve">almost </w:t>
      </w:r>
      <w:r w:rsidRPr="00AD61B9">
        <w:t>completed</w:t>
      </w:r>
      <w:r w:rsidR="001D72CD" w:rsidRPr="00AD61B9">
        <w:t xml:space="preserve"> [</w:t>
      </w:r>
      <w:r w:rsidR="00B7657D">
        <w:t>2</w:t>
      </w:r>
      <w:r w:rsidR="001D72CD" w:rsidRPr="00AD61B9">
        <w:t>]</w:t>
      </w:r>
      <w:r w:rsidRPr="00AD61B9">
        <w:t xml:space="preserve">. Accordingly, RAN4 is required to define the </w:t>
      </w:r>
      <w:r w:rsidR="00F5356F">
        <w:t>corresponding</w:t>
      </w:r>
      <w:r w:rsidRPr="00AD61B9">
        <w:t xml:space="preserve"> test cases to verify the </w:t>
      </w:r>
      <w:r w:rsidR="002C221E">
        <w:t>RRM</w:t>
      </w:r>
      <w:r w:rsidRPr="00AD61B9">
        <w:t xml:space="preserve"> requirements in TS38.133 [</w:t>
      </w:r>
      <w:r w:rsidR="00B7657D">
        <w:t>3</w:t>
      </w:r>
      <w:r w:rsidRPr="00AD61B9">
        <w:t xml:space="preserve">]. </w:t>
      </w:r>
    </w:p>
    <w:p w14:paraId="5866D816" w14:textId="77777777" w:rsidR="00A863C7" w:rsidRPr="001856E0" w:rsidRDefault="00A863C7" w:rsidP="006A0777">
      <w:pPr>
        <w:rPr>
          <w:lang w:val="en-GB"/>
        </w:rPr>
      </w:pPr>
      <w:r>
        <w:rPr>
          <w:rFonts w:hint="eastAsia"/>
          <w:lang w:val="en-GB"/>
        </w:rPr>
        <w:t>I</w:t>
      </w:r>
      <w:r>
        <w:rPr>
          <w:lang w:val="en-GB"/>
        </w:rPr>
        <w:t xml:space="preserve">n the last RAN4 meeting, the agreements on the common testing configuration and part of test cases needed </w:t>
      </w:r>
      <w:r w:rsidRPr="001856E0">
        <w:rPr>
          <w:lang w:val="en-GB"/>
        </w:rPr>
        <w:t xml:space="preserve">were agreed. </w:t>
      </w:r>
      <w:r w:rsidRPr="001856E0">
        <w:rPr>
          <w:rFonts w:hint="eastAsia"/>
          <w:lang w:val="en-GB"/>
        </w:rPr>
        <w:t>I</w:t>
      </w:r>
      <w:r w:rsidRPr="001856E0">
        <w:rPr>
          <w:lang w:val="en-GB"/>
        </w:rPr>
        <w:t>n this paper we provide further consideration on the open issues below.</w:t>
      </w:r>
    </w:p>
    <w:p w14:paraId="1EF09BD1" w14:textId="522A0664" w:rsidR="00A863C7" w:rsidRPr="001856E0" w:rsidRDefault="00A863C7" w:rsidP="00A863C7">
      <w:pPr>
        <w:pStyle w:val="af6"/>
        <w:numPr>
          <w:ilvl w:val="0"/>
          <w:numId w:val="46"/>
        </w:numPr>
        <w:rPr>
          <w:szCs w:val="21"/>
        </w:rPr>
      </w:pPr>
      <w:r w:rsidRPr="001856E0">
        <w:rPr>
          <w:lang w:val="en-GB"/>
        </w:rPr>
        <w:t xml:space="preserve">Test cases for </w:t>
      </w:r>
      <w:r w:rsidR="001856E0" w:rsidRPr="001856E0">
        <w:rPr>
          <w:szCs w:val="21"/>
        </w:rPr>
        <w:t>c</w:t>
      </w:r>
      <w:r w:rsidRPr="001856E0">
        <w:rPr>
          <w:szCs w:val="21"/>
        </w:rPr>
        <w:t>ell Re-selection for NR UE for Satellite Access</w:t>
      </w:r>
    </w:p>
    <w:p w14:paraId="021AA2E2" w14:textId="1CC16E60" w:rsidR="00552524" w:rsidRPr="00A863C7" w:rsidRDefault="00A863C7" w:rsidP="00A863C7">
      <w:pPr>
        <w:pStyle w:val="af6"/>
        <w:numPr>
          <w:ilvl w:val="0"/>
          <w:numId w:val="46"/>
        </w:numPr>
        <w:rPr>
          <w:lang w:val="en-GB"/>
        </w:rPr>
      </w:pPr>
      <w:r w:rsidRPr="00A863C7">
        <w:rPr>
          <w:szCs w:val="21"/>
        </w:rPr>
        <w:t xml:space="preserve">The detailed test </w:t>
      </w:r>
      <w:r w:rsidR="00EC094C" w:rsidRPr="00A863C7">
        <w:rPr>
          <w:szCs w:val="21"/>
        </w:rPr>
        <w:t>configuration</w:t>
      </w:r>
      <w:r w:rsidR="00552524" w:rsidRPr="00AD61B9">
        <w:t xml:space="preserve"> </w:t>
      </w:r>
    </w:p>
    <w:bookmarkEnd w:id="2"/>
    <w:bookmarkEnd w:id="3"/>
    <w:p w14:paraId="2CDA7E16" w14:textId="3EFE7EBE"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64602F4B" w14:textId="5536D806" w:rsidR="00DE0AA0" w:rsidRPr="00822C21" w:rsidRDefault="00DE0AA0" w:rsidP="00590D80">
      <w:pPr>
        <w:pStyle w:val="af6"/>
        <w:numPr>
          <w:ilvl w:val="0"/>
          <w:numId w:val="43"/>
        </w:numPr>
        <w:rPr>
          <w:u w:val="single"/>
          <w:lang w:val="en-GB"/>
        </w:rPr>
      </w:pPr>
      <w:r w:rsidRPr="00822C21">
        <w:rPr>
          <w:u w:val="single"/>
          <w:lang w:val="en-GB"/>
        </w:rPr>
        <w:t xml:space="preserve">Issue </w:t>
      </w:r>
      <w:r w:rsidR="00997A89">
        <w:rPr>
          <w:u w:val="single"/>
          <w:lang w:val="en-GB"/>
        </w:rPr>
        <w:t>1</w:t>
      </w:r>
      <w:r w:rsidRPr="00822C21">
        <w:rPr>
          <w:u w:val="single"/>
          <w:lang w:val="en-GB"/>
        </w:rPr>
        <w:t xml:space="preserve">: </w:t>
      </w:r>
      <w:r w:rsidR="00254D99">
        <w:rPr>
          <w:u w:val="single"/>
          <w:lang w:val="en-GB"/>
        </w:rPr>
        <w:t xml:space="preserve">Methodology </w:t>
      </w:r>
      <w:r w:rsidR="00C20C10">
        <w:rPr>
          <w:u w:val="single"/>
          <w:lang w:val="en-GB"/>
        </w:rPr>
        <w:t xml:space="preserve">to introduce the test cases for </w:t>
      </w:r>
      <w:r w:rsidR="00254D99">
        <w:rPr>
          <w:u w:val="single"/>
          <w:lang w:val="en-GB"/>
        </w:rPr>
        <w:t>NTN less than 5MHz</w:t>
      </w:r>
      <w:r w:rsidRPr="00822C21">
        <w:rPr>
          <w:u w:val="single"/>
          <w:lang w:val="en-GB"/>
        </w:rPr>
        <w:t xml:space="preserve"> </w:t>
      </w:r>
    </w:p>
    <w:p w14:paraId="386E0322" w14:textId="67DA0D88" w:rsidR="00FE4DAA" w:rsidRDefault="00254D99" w:rsidP="00254D99">
      <w:pPr>
        <w:spacing w:before="120" w:after="120"/>
        <w:ind w:left="360"/>
      </w:pPr>
      <w:r>
        <w:t xml:space="preserve">According to RAN4’s discussion on the core part, for NTN less than 5MHz, only part of </w:t>
      </w:r>
      <w:r w:rsidR="00FE4DAA">
        <w:t xml:space="preserve">new requirements </w:t>
      </w:r>
      <w:proofErr w:type="gramStart"/>
      <w:r w:rsidR="00FE4DAA">
        <w:t>were</w:t>
      </w:r>
      <w:proofErr w:type="gramEnd"/>
      <w:r w:rsidR="00FE4DAA">
        <w:t xml:space="preserve"> introduced in Rel19. For examples, for the requirements in IDLE/inactive mode, the core requirements for NTN in Rel18 can be reused.</w:t>
      </w:r>
      <w:r w:rsidR="007A2AB9">
        <w:t xml:space="preserve"> </w:t>
      </w:r>
    </w:p>
    <w:p w14:paraId="5B2E303A" w14:textId="77777777" w:rsidR="00FE4DAA" w:rsidRDefault="00FE4DAA" w:rsidP="00254D99">
      <w:pPr>
        <w:spacing w:before="120" w:after="120"/>
        <w:ind w:left="360"/>
      </w:pPr>
    </w:p>
    <w:p w14:paraId="4103DA13" w14:textId="77777777" w:rsidR="00FE4DAA" w:rsidRDefault="00FE4DAA" w:rsidP="00FE4DAA">
      <w:pPr>
        <w:pStyle w:val="af2"/>
        <w:keepNext/>
        <w:jc w:val="center"/>
      </w:pPr>
      <w:r>
        <w:t xml:space="preserve">Table </w:t>
      </w:r>
      <w:r>
        <w:fldChar w:fldCharType="begin"/>
      </w:r>
      <w:r>
        <w:instrText xml:space="preserve"> SEQ Table \* ARABIC </w:instrText>
      </w:r>
      <w:r>
        <w:fldChar w:fldCharType="separate"/>
      </w:r>
      <w:r>
        <w:t>1</w:t>
      </w:r>
      <w:r>
        <w:fldChar w:fldCharType="end"/>
      </w:r>
      <w:r>
        <w:t>. RRM impacts summary due to spectrum less than 5MHz</w:t>
      </w:r>
    </w:p>
    <w:tbl>
      <w:tblPr>
        <w:tblW w:w="7454" w:type="dxa"/>
        <w:tblInd w:w="1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701"/>
        <w:gridCol w:w="2918"/>
        <w:gridCol w:w="2835"/>
      </w:tblGrid>
      <w:tr w:rsidR="00FE4DAA" w14:paraId="4C4743C1" w14:textId="77777777" w:rsidTr="00043789">
        <w:trPr>
          <w:trHeight w:val="314"/>
        </w:trPr>
        <w:tc>
          <w:tcPr>
            <w:tcW w:w="1701" w:type="dxa"/>
            <w:tcMar>
              <w:top w:w="90" w:type="dxa"/>
              <w:left w:w="90" w:type="dxa"/>
              <w:bottom w:w="90" w:type="dxa"/>
              <w:right w:w="90" w:type="dxa"/>
            </w:tcMar>
          </w:tcPr>
          <w:p w14:paraId="4BD1F0BB" w14:textId="77777777" w:rsidR="00FE4DAA" w:rsidRDefault="00FE4DAA" w:rsidP="00043789">
            <w:pPr>
              <w:rPr>
                <w:sz w:val="18"/>
                <w:szCs w:val="18"/>
              </w:rPr>
            </w:pPr>
            <w:r>
              <w:rPr>
                <w:b/>
                <w:bCs/>
                <w:color w:val="000000"/>
                <w:sz w:val="18"/>
                <w:szCs w:val="18"/>
              </w:rPr>
              <w:t>RRM requirements</w:t>
            </w:r>
          </w:p>
        </w:tc>
        <w:tc>
          <w:tcPr>
            <w:tcW w:w="2918" w:type="dxa"/>
            <w:tcMar>
              <w:top w:w="90" w:type="dxa"/>
              <w:left w:w="90" w:type="dxa"/>
              <w:bottom w:w="90" w:type="dxa"/>
              <w:right w:w="90" w:type="dxa"/>
            </w:tcMar>
          </w:tcPr>
          <w:p w14:paraId="500D0A01" w14:textId="77777777" w:rsidR="00FE4DAA" w:rsidRDefault="00FE4DAA" w:rsidP="00043789">
            <w:pPr>
              <w:rPr>
                <w:sz w:val="18"/>
                <w:szCs w:val="18"/>
              </w:rPr>
            </w:pPr>
            <w:r>
              <w:rPr>
                <w:b/>
                <w:bCs/>
                <w:color w:val="000000"/>
                <w:sz w:val="18"/>
                <w:szCs w:val="18"/>
              </w:rPr>
              <w:t>NTN requirements in TS38.133 v18.5.0</w:t>
            </w:r>
          </w:p>
        </w:tc>
        <w:tc>
          <w:tcPr>
            <w:tcW w:w="2835" w:type="dxa"/>
          </w:tcPr>
          <w:p w14:paraId="1F459A90" w14:textId="4223A702" w:rsidR="00FE4DAA" w:rsidRDefault="00FE4DAA" w:rsidP="00043789">
            <w:pPr>
              <w:rPr>
                <w:b/>
                <w:bCs/>
                <w:color w:val="000000"/>
                <w:sz w:val="18"/>
                <w:szCs w:val="18"/>
              </w:rPr>
            </w:pPr>
            <w:r>
              <w:rPr>
                <w:b/>
                <w:bCs/>
                <w:color w:val="000000"/>
                <w:sz w:val="18"/>
                <w:szCs w:val="18"/>
              </w:rPr>
              <w:t>Need the new requirements in Rel19</w:t>
            </w:r>
          </w:p>
        </w:tc>
      </w:tr>
      <w:tr w:rsidR="00FE4DAA" w14:paraId="0E8AA6B1" w14:textId="77777777" w:rsidTr="00043789">
        <w:trPr>
          <w:trHeight w:val="811"/>
        </w:trPr>
        <w:tc>
          <w:tcPr>
            <w:tcW w:w="1701" w:type="dxa"/>
            <w:tcMar>
              <w:top w:w="90" w:type="dxa"/>
              <w:left w:w="90" w:type="dxa"/>
              <w:bottom w:w="90" w:type="dxa"/>
              <w:right w:w="90" w:type="dxa"/>
            </w:tcMar>
          </w:tcPr>
          <w:p w14:paraId="64FF1ADA" w14:textId="77777777" w:rsidR="00FE4DAA" w:rsidRDefault="00FE4DAA" w:rsidP="00043789">
            <w:pPr>
              <w:rPr>
                <w:sz w:val="18"/>
                <w:szCs w:val="18"/>
              </w:rPr>
            </w:pPr>
            <w:r>
              <w:rPr>
                <w:b/>
                <w:bCs/>
                <w:color w:val="000000"/>
                <w:sz w:val="18"/>
                <w:szCs w:val="18"/>
              </w:rPr>
              <w:t>IDLE/inactive mode mobility</w:t>
            </w:r>
          </w:p>
        </w:tc>
        <w:tc>
          <w:tcPr>
            <w:tcW w:w="2918" w:type="dxa"/>
            <w:tcMar>
              <w:top w:w="90" w:type="dxa"/>
              <w:left w:w="90" w:type="dxa"/>
              <w:bottom w:w="90" w:type="dxa"/>
              <w:right w:w="90" w:type="dxa"/>
            </w:tcMar>
          </w:tcPr>
          <w:p w14:paraId="29B611EF" w14:textId="77777777" w:rsidR="00FE4DAA" w:rsidRDefault="00FE4DAA" w:rsidP="00043789">
            <w:pPr>
              <w:tabs>
                <w:tab w:val="left" w:pos="0"/>
                <w:tab w:val="left" w:pos="2600"/>
              </w:tabs>
              <w:autoSpaceDE w:val="0"/>
              <w:autoSpaceDN w:val="0"/>
              <w:adjustRightInd w:val="0"/>
              <w:rPr>
                <w:sz w:val="18"/>
                <w:szCs w:val="18"/>
              </w:rPr>
            </w:pPr>
            <w:r>
              <w:rPr>
                <w:sz w:val="18"/>
                <w:szCs w:val="18"/>
              </w:rPr>
              <w:t>4.2C Cell Re-selection for NR UE for Satellite Access</w:t>
            </w:r>
          </w:p>
        </w:tc>
        <w:tc>
          <w:tcPr>
            <w:tcW w:w="2835" w:type="dxa"/>
          </w:tcPr>
          <w:p w14:paraId="48DAD783" w14:textId="77777777" w:rsidR="00FE4DAA" w:rsidRPr="00944F91" w:rsidRDefault="00FE4DAA" w:rsidP="00043789">
            <w:pPr>
              <w:rPr>
                <w:sz w:val="18"/>
                <w:szCs w:val="18"/>
              </w:rPr>
            </w:pPr>
            <w:r w:rsidRPr="00944F91">
              <w:rPr>
                <w:sz w:val="18"/>
                <w:szCs w:val="18"/>
              </w:rPr>
              <w:t>None</w:t>
            </w:r>
          </w:p>
        </w:tc>
      </w:tr>
      <w:tr w:rsidR="00FE4DAA" w14:paraId="351BAF64" w14:textId="77777777" w:rsidTr="00043789">
        <w:trPr>
          <w:trHeight w:val="811"/>
        </w:trPr>
        <w:tc>
          <w:tcPr>
            <w:tcW w:w="1701" w:type="dxa"/>
            <w:tcMar>
              <w:top w:w="90" w:type="dxa"/>
              <w:left w:w="90" w:type="dxa"/>
              <w:bottom w:w="90" w:type="dxa"/>
              <w:right w:w="90" w:type="dxa"/>
            </w:tcMar>
          </w:tcPr>
          <w:p w14:paraId="78298F91" w14:textId="77777777" w:rsidR="00FE4DAA" w:rsidRDefault="00FE4DAA" w:rsidP="00043789">
            <w:pPr>
              <w:rPr>
                <w:b/>
                <w:bCs/>
                <w:color w:val="000000"/>
                <w:sz w:val="18"/>
                <w:szCs w:val="18"/>
              </w:rPr>
            </w:pPr>
            <w:r>
              <w:rPr>
                <w:rFonts w:hint="eastAsia"/>
                <w:b/>
                <w:bCs/>
                <w:color w:val="000000"/>
                <w:sz w:val="18"/>
                <w:szCs w:val="18"/>
              </w:rPr>
              <w:t>R</w:t>
            </w:r>
            <w:r>
              <w:rPr>
                <w:b/>
                <w:bCs/>
                <w:color w:val="000000"/>
                <w:sz w:val="18"/>
                <w:szCs w:val="18"/>
              </w:rPr>
              <w:t>RC connection mobility control</w:t>
            </w:r>
          </w:p>
        </w:tc>
        <w:tc>
          <w:tcPr>
            <w:tcW w:w="2918" w:type="dxa"/>
            <w:tcMar>
              <w:top w:w="90" w:type="dxa"/>
              <w:left w:w="90" w:type="dxa"/>
              <w:bottom w:w="90" w:type="dxa"/>
              <w:right w:w="90" w:type="dxa"/>
            </w:tcMar>
          </w:tcPr>
          <w:p w14:paraId="6D75A183" w14:textId="77777777" w:rsidR="00FE4DAA" w:rsidRDefault="00FE4DAA" w:rsidP="00043789">
            <w:pPr>
              <w:tabs>
                <w:tab w:val="left" w:pos="0"/>
                <w:tab w:val="left" w:pos="2600"/>
              </w:tabs>
              <w:autoSpaceDE w:val="0"/>
              <w:autoSpaceDN w:val="0"/>
              <w:adjustRightInd w:val="0"/>
              <w:rPr>
                <w:sz w:val="18"/>
                <w:szCs w:val="18"/>
              </w:rPr>
            </w:pPr>
            <w:r>
              <w:rPr>
                <w:sz w:val="18"/>
                <w:szCs w:val="18"/>
              </w:rPr>
              <w:t>6.2</w:t>
            </w:r>
            <w:r>
              <w:rPr>
                <w:rFonts w:hint="eastAsia"/>
                <w:sz w:val="18"/>
                <w:szCs w:val="18"/>
              </w:rPr>
              <w:t>C</w:t>
            </w:r>
            <w:r>
              <w:rPr>
                <w:sz w:val="18"/>
                <w:szCs w:val="18"/>
              </w:rPr>
              <w:t xml:space="preserve"> RRC Connection Mobility Control</w:t>
            </w:r>
            <w:r>
              <w:rPr>
                <w:rFonts w:hint="eastAsia"/>
                <w:sz w:val="18"/>
                <w:szCs w:val="18"/>
              </w:rPr>
              <w:t xml:space="preserve"> for </w:t>
            </w:r>
            <w:r>
              <w:rPr>
                <w:sz w:val="18"/>
                <w:szCs w:val="18"/>
              </w:rPr>
              <w:t>Satellite Access</w:t>
            </w:r>
          </w:p>
        </w:tc>
        <w:tc>
          <w:tcPr>
            <w:tcW w:w="2835" w:type="dxa"/>
          </w:tcPr>
          <w:p w14:paraId="54C217E6" w14:textId="77777777" w:rsidR="00FE4DAA" w:rsidRPr="00944F91" w:rsidRDefault="00FE4DAA" w:rsidP="00043789">
            <w:pPr>
              <w:rPr>
                <w:sz w:val="18"/>
                <w:szCs w:val="18"/>
              </w:rPr>
            </w:pPr>
            <w:r w:rsidRPr="00944F91">
              <w:rPr>
                <w:sz w:val="18"/>
                <w:szCs w:val="18"/>
              </w:rPr>
              <w:t>None</w:t>
            </w:r>
          </w:p>
        </w:tc>
      </w:tr>
      <w:tr w:rsidR="00FE4DAA" w14:paraId="5E8A6DEB" w14:textId="77777777" w:rsidTr="00043789">
        <w:trPr>
          <w:trHeight w:val="479"/>
        </w:trPr>
        <w:tc>
          <w:tcPr>
            <w:tcW w:w="1701" w:type="dxa"/>
            <w:tcMar>
              <w:top w:w="90" w:type="dxa"/>
              <w:left w:w="90" w:type="dxa"/>
              <w:bottom w:w="90" w:type="dxa"/>
              <w:right w:w="90" w:type="dxa"/>
            </w:tcMar>
          </w:tcPr>
          <w:p w14:paraId="02246B32" w14:textId="77777777" w:rsidR="00FE4DAA" w:rsidRDefault="00FE4DAA" w:rsidP="00043789">
            <w:pPr>
              <w:rPr>
                <w:sz w:val="18"/>
                <w:szCs w:val="18"/>
              </w:rPr>
            </w:pPr>
            <w:r>
              <w:rPr>
                <w:b/>
                <w:bCs/>
                <w:color w:val="000000"/>
                <w:sz w:val="18"/>
                <w:szCs w:val="18"/>
              </w:rPr>
              <w:t>Handover</w:t>
            </w:r>
          </w:p>
        </w:tc>
        <w:tc>
          <w:tcPr>
            <w:tcW w:w="2918" w:type="dxa"/>
            <w:tcMar>
              <w:top w:w="90" w:type="dxa"/>
              <w:left w:w="90" w:type="dxa"/>
              <w:bottom w:w="90" w:type="dxa"/>
              <w:right w:w="90" w:type="dxa"/>
            </w:tcMar>
          </w:tcPr>
          <w:p w14:paraId="4A3104CD" w14:textId="77777777" w:rsidR="00FE4DAA" w:rsidRDefault="00FE4DAA" w:rsidP="00043789">
            <w:pPr>
              <w:tabs>
                <w:tab w:val="left" w:pos="0"/>
                <w:tab w:val="left" w:pos="2600"/>
              </w:tabs>
              <w:autoSpaceDE w:val="0"/>
              <w:autoSpaceDN w:val="0"/>
              <w:adjustRightInd w:val="0"/>
              <w:rPr>
                <w:sz w:val="18"/>
                <w:szCs w:val="18"/>
              </w:rPr>
            </w:pPr>
            <w:r>
              <w:rPr>
                <w:sz w:val="18"/>
                <w:szCs w:val="18"/>
              </w:rPr>
              <w:t>6.1</w:t>
            </w:r>
            <w:r>
              <w:rPr>
                <w:rFonts w:hint="eastAsia"/>
                <w:sz w:val="18"/>
                <w:szCs w:val="18"/>
              </w:rPr>
              <w:t>C</w:t>
            </w:r>
            <w:r>
              <w:rPr>
                <w:sz w:val="18"/>
                <w:szCs w:val="18"/>
              </w:rPr>
              <w:t xml:space="preserve"> Handover</w:t>
            </w:r>
            <w:r>
              <w:rPr>
                <w:rFonts w:hint="eastAsia"/>
                <w:sz w:val="18"/>
                <w:szCs w:val="18"/>
              </w:rPr>
              <w:t xml:space="preserve"> for SAN</w:t>
            </w:r>
          </w:p>
        </w:tc>
        <w:tc>
          <w:tcPr>
            <w:tcW w:w="2835" w:type="dxa"/>
          </w:tcPr>
          <w:p w14:paraId="559209AF" w14:textId="77777777" w:rsidR="00FE4DAA" w:rsidRPr="00944F91" w:rsidRDefault="00FE4DAA" w:rsidP="00043789">
            <w:pPr>
              <w:rPr>
                <w:sz w:val="18"/>
                <w:szCs w:val="18"/>
              </w:rPr>
            </w:pPr>
            <w:r w:rsidRPr="00944F91">
              <w:rPr>
                <w:sz w:val="18"/>
                <w:szCs w:val="18"/>
              </w:rPr>
              <w:t>Yes</w:t>
            </w:r>
          </w:p>
        </w:tc>
      </w:tr>
      <w:tr w:rsidR="00FE4DAA" w14:paraId="196A9624" w14:textId="77777777" w:rsidTr="00043789">
        <w:trPr>
          <w:trHeight w:val="629"/>
        </w:trPr>
        <w:tc>
          <w:tcPr>
            <w:tcW w:w="1701" w:type="dxa"/>
            <w:tcMar>
              <w:top w:w="90" w:type="dxa"/>
              <w:left w:w="90" w:type="dxa"/>
              <w:bottom w:w="90" w:type="dxa"/>
              <w:right w:w="90" w:type="dxa"/>
            </w:tcMar>
          </w:tcPr>
          <w:p w14:paraId="7FA7A70F" w14:textId="77777777" w:rsidR="00FE4DAA" w:rsidRDefault="00FE4DAA" w:rsidP="00043789">
            <w:pPr>
              <w:rPr>
                <w:sz w:val="18"/>
                <w:szCs w:val="18"/>
              </w:rPr>
            </w:pPr>
            <w:r>
              <w:rPr>
                <w:b/>
                <w:bCs/>
                <w:color w:val="000000"/>
                <w:sz w:val="18"/>
                <w:szCs w:val="18"/>
              </w:rPr>
              <w:t>UE Tx timing, MTTD/ MRTD, timer accuracy, TA accuracy</w:t>
            </w:r>
          </w:p>
        </w:tc>
        <w:tc>
          <w:tcPr>
            <w:tcW w:w="2918" w:type="dxa"/>
            <w:tcMar>
              <w:top w:w="90" w:type="dxa"/>
              <w:left w:w="90" w:type="dxa"/>
              <w:bottom w:w="90" w:type="dxa"/>
              <w:right w:w="90" w:type="dxa"/>
            </w:tcMar>
          </w:tcPr>
          <w:p w14:paraId="5DC0F0B8" w14:textId="77777777" w:rsidR="00FE4DAA" w:rsidRDefault="00FE4DAA" w:rsidP="00043789">
            <w:pPr>
              <w:rPr>
                <w:sz w:val="18"/>
                <w:szCs w:val="18"/>
              </w:rPr>
            </w:pPr>
            <w:r>
              <w:rPr>
                <w:rFonts w:hint="eastAsia"/>
                <w:sz w:val="18"/>
                <w:szCs w:val="18"/>
              </w:rPr>
              <w:t>7</w:t>
            </w:r>
            <w:r>
              <w:rPr>
                <w:sz w:val="18"/>
                <w:szCs w:val="18"/>
              </w:rPr>
              <w:t>.1C, 7.2C, 7.3C</w:t>
            </w:r>
          </w:p>
        </w:tc>
        <w:tc>
          <w:tcPr>
            <w:tcW w:w="2835" w:type="dxa"/>
          </w:tcPr>
          <w:p w14:paraId="4DDFAFDD" w14:textId="77777777" w:rsidR="00FE4DAA" w:rsidRPr="00944F91" w:rsidRDefault="00FE4DAA" w:rsidP="00043789">
            <w:pPr>
              <w:rPr>
                <w:sz w:val="18"/>
                <w:szCs w:val="18"/>
              </w:rPr>
            </w:pPr>
            <w:r w:rsidRPr="00944F91">
              <w:rPr>
                <w:sz w:val="18"/>
                <w:szCs w:val="18"/>
              </w:rPr>
              <w:t>N</w:t>
            </w:r>
            <w:r>
              <w:rPr>
                <w:sz w:val="18"/>
                <w:szCs w:val="18"/>
              </w:rPr>
              <w:t>one</w:t>
            </w:r>
          </w:p>
        </w:tc>
      </w:tr>
      <w:tr w:rsidR="00FE4DAA" w14:paraId="65A2ACE0" w14:textId="77777777" w:rsidTr="00043789">
        <w:trPr>
          <w:trHeight w:val="958"/>
        </w:trPr>
        <w:tc>
          <w:tcPr>
            <w:tcW w:w="1701" w:type="dxa"/>
            <w:tcMar>
              <w:top w:w="90" w:type="dxa"/>
              <w:left w:w="90" w:type="dxa"/>
              <w:bottom w:w="90" w:type="dxa"/>
              <w:right w:w="90" w:type="dxa"/>
            </w:tcMar>
          </w:tcPr>
          <w:p w14:paraId="290EA94A" w14:textId="77777777" w:rsidR="00FE4DAA" w:rsidRDefault="00FE4DAA" w:rsidP="00043789">
            <w:pPr>
              <w:rPr>
                <w:sz w:val="18"/>
                <w:szCs w:val="18"/>
              </w:rPr>
            </w:pPr>
            <w:r>
              <w:rPr>
                <w:b/>
                <w:bCs/>
                <w:color w:val="000000"/>
                <w:sz w:val="18"/>
                <w:szCs w:val="18"/>
              </w:rPr>
              <w:t>RLM</w:t>
            </w:r>
          </w:p>
        </w:tc>
        <w:tc>
          <w:tcPr>
            <w:tcW w:w="2918" w:type="dxa"/>
            <w:tcMar>
              <w:top w:w="90" w:type="dxa"/>
              <w:left w:w="90" w:type="dxa"/>
              <w:bottom w:w="90" w:type="dxa"/>
              <w:right w:w="90" w:type="dxa"/>
            </w:tcMar>
          </w:tcPr>
          <w:p w14:paraId="328136ED" w14:textId="77777777" w:rsidR="00FE4DAA" w:rsidRDefault="00FE4DAA" w:rsidP="00043789">
            <w:pPr>
              <w:tabs>
                <w:tab w:val="left" w:pos="0"/>
                <w:tab w:val="left" w:pos="82"/>
                <w:tab w:val="left" w:pos="2600"/>
              </w:tabs>
              <w:autoSpaceDE w:val="0"/>
              <w:autoSpaceDN w:val="0"/>
              <w:adjustRightInd w:val="0"/>
              <w:rPr>
                <w:sz w:val="18"/>
                <w:szCs w:val="18"/>
              </w:rPr>
            </w:pPr>
            <w:r>
              <w:rPr>
                <w:sz w:val="18"/>
                <w:szCs w:val="18"/>
              </w:rPr>
              <w:t>8.1C Radio Link Monitoring for Satellite Access</w:t>
            </w:r>
          </w:p>
          <w:p w14:paraId="22250109" w14:textId="77777777" w:rsidR="00FE4DAA" w:rsidRPr="005B25BF" w:rsidRDefault="00FE4DAA" w:rsidP="00043789">
            <w:pPr>
              <w:pStyle w:val="2"/>
              <w:ind w:left="576" w:hanging="576"/>
              <w:rPr>
                <w:rFonts w:ascii="Times New Roman" w:hAnsi="Times New Roman"/>
                <w:sz w:val="18"/>
              </w:rPr>
            </w:pPr>
            <w:r w:rsidRPr="005B25BF">
              <w:rPr>
                <w:rFonts w:ascii="Times New Roman" w:hAnsi="Times New Roman"/>
                <w:sz w:val="18"/>
              </w:rPr>
              <w:t xml:space="preserve">8.5C Link Recovery Procedures for Satellite Access </w:t>
            </w:r>
          </w:p>
        </w:tc>
        <w:tc>
          <w:tcPr>
            <w:tcW w:w="2835" w:type="dxa"/>
          </w:tcPr>
          <w:p w14:paraId="00A56F12" w14:textId="77777777" w:rsidR="00FE4DAA" w:rsidRPr="00944F91" w:rsidRDefault="00FE4DAA" w:rsidP="00043789">
            <w:pPr>
              <w:rPr>
                <w:sz w:val="18"/>
                <w:szCs w:val="18"/>
              </w:rPr>
            </w:pPr>
            <w:r w:rsidRPr="00944F91">
              <w:rPr>
                <w:sz w:val="18"/>
                <w:szCs w:val="18"/>
              </w:rPr>
              <w:t>Yes</w:t>
            </w:r>
          </w:p>
        </w:tc>
      </w:tr>
      <w:tr w:rsidR="00FE4DAA" w14:paraId="617DC5E3" w14:textId="77777777" w:rsidTr="00043789">
        <w:trPr>
          <w:trHeight w:val="958"/>
        </w:trPr>
        <w:tc>
          <w:tcPr>
            <w:tcW w:w="1701" w:type="dxa"/>
            <w:tcMar>
              <w:top w:w="90" w:type="dxa"/>
              <w:left w:w="90" w:type="dxa"/>
              <w:bottom w:w="90" w:type="dxa"/>
              <w:right w:w="90" w:type="dxa"/>
            </w:tcMar>
          </w:tcPr>
          <w:p w14:paraId="2CCEF514" w14:textId="77777777" w:rsidR="00FE4DAA" w:rsidRDefault="00FE4DAA" w:rsidP="00043789">
            <w:pPr>
              <w:rPr>
                <w:b/>
                <w:bCs/>
                <w:color w:val="000000"/>
                <w:sz w:val="18"/>
                <w:szCs w:val="18"/>
              </w:rPr>
            </w:pPr>
            <w:r>
              <w:rPr>
                <w:rFonts w:hint="eastAsia"/>
                <w:b/>
                <w:bCs/>
                <w:color w:val="000000"/>
                <w:sz w:val="18"/>
                <w:szCs w:val="18"/>
              </w:rPr>
              <w:lastRenderedPageBreak/>
              <w:t>M</w:t>
            </w:r>
            <w:r>
              <w:rPr>
                <w:b/>
                <w:bCs/>
                <w:color w:val="000000"/>
                <w:sz w:val="18"/>
                <w:szCs w:val="18"/>
              </w:rPr>
              <w:t>easurement</w:t>
            </w:r>
          </w:p>
        </w:tc>
        <w:tc>
          <w:tcPr>
            <w:tcW w:w="2918" w:type="dxa"/>
            <w:tcMar>
              <w:top w:w="90" w:type="dxa"/>
              <w:left w:w="90" w:type="dxa"/>
              <w:bottom w:w="90" w:type="dxa"/>
              <w:right w:w="90" w:type="dxa"/>
            </w:tcMar>
          </w:tcPr>
          <w:p w14:paraId="1A9CCE32" w14:textId="77777777" w:rsidR="00FE4DAA" w:rsidRPr="00B01EB0" w:rsidRDefault="00FE4DAA" w:rsidP="00043789">
            <w:pPr>
              <w:tabs>
                <w:tab w:val="left" w:pos="0"/>
                <w:tab w:val="left" w:pos="82"/>
                <w:tab w:val="left" w:pos="2600"/>
              </w:tabs>
              <w:autoSpaceDE w:val="0"/>
              <w:autoSpaceDN w:val="0"/>
              <w:adjustRightInd w:val="0"/>
              <w:rPr>
                <w:sz w:val="18"/>
                <w:szCs w:val="18"/>
              </w:rPr>
            </w:pPr>
            <w:proofErr w:type="gramStart"/>
            <w:r w:rsidRPr="00B01EB0">
              <w:rPr>
                <w:sz w:val="18"/>
                <w:szCs w:val="18"/>
              </w:rPr>
              <w:t>9.2C</w:t>
            </w:r>
            <w:r>
              <w:rPr>
                <w:sz w:val="18"/>
                <w:szCs w:val="18"/>
              </w:rPr>
              <w:t xml:space="preserve">  </w:t>
            </w:r>
            <w:r w:rsidRPr="00B01EB0">
              <w:rPr>
                <w:sz w:val="18"/>
                <w:szCs w:val="18"/>
              </w:rPr>
              <w:t>NR</w:t>
            </w:r>
            <w:proofErr w:type="gramEnd"/>
            <w:r w:rsidRPr="00B01EB0">
              <w:rPr>
                <w:sz w:val="18"/>
                <w:szCs w:val="18"/>
              </w:rPr>
              <w:t xml:space="preserve"> intra-frequency measurements for SAN</w:t>
            </w:r>
          </w:p>
          <w:p w14:paraId="0C9F040C" w14:textId="77777777" w:rsidR="00FE4DAA" w:rsidRPr="00B01EB0" w:rsidRDefault="00FE4DAA" w:rsidP="00043789">
            <w:pPr>
              <w:tabs>
                <w:tab w:val="left" w:pos="0"/>
                <w:tab w:val="left" w:pos="82"/>
                <w:tab w:val="left" w:pos="2600"/>
              </w:tabs>
              <w:autoSpaceDE w:val="0"/>
              <w:autoSpaceDN w:val="0"/>
              <w:adjustRightInd w:val="0"/>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2835" w:type="dxa"/>
          </w:tcPr>
          <w:p w14:paraId="4B6AF675" w14:textId="77777777" w:rsidR="00FE4DAA" w:rsidRPr="00944F91" w:rsidRDefault="00FE4DAA" w:rsidP="00043789">
            <w:pPr>
              <w:rPr>
                <w:sz w:val="18"/>
                <w:szCs w:val="18"/>
              </w:rPr>
            </w:pPr>
            <w:r w:rsidRPr="00944F91">
              <w:rPr>
                <w:sz w:val="18"/>
                <w:szCs w:val="18"/>
              </w:rPr>
              <w:t>Yes</w:t>
            </w:r>
          </w:p>
        </w:tc>
      </w:tr>
    </w:tbl>
    <w:p w14:paraId="255ACC82" w14:textId="77777777" w:rsidR="00FE4DAA" w:rsidRDefault="00FE4DAA" w:rsidP="00254D99">
      <w:pPr>
        <w:spacing w:before="120" w:after="120"/>
        <w:ind w:left="360"/>
      </w:pPr>
    </w:p>
    <w:p w14:paraId="505B8CFD" w14:textId="62B8CD8B" w:rsidR="00FE4DAA" w:rsidRDefault="007A2AB9" w:rsidP="00254D99">
      <w:pPr>
        <w:spacing w:before="120" w:after="120"/>
        <w:ind w:left="360"/>
      </w:pPr>
      <w:r>
        <w:t>However, for the test cases themselves, in our views in Rel18 test case for NTN [</w:t>
      </w:r>
      <w:r w:rsidR="00F04AC2">
        <w:t xml:space="preserve">3, </w:t>
      </w:r>
      <w:r>
        <w:t xml:space="preserve">TS38.133 v18.6.0] the test configuration for 10MHz bandwidth was introduced only. </w:t>
      </w:r>
    </w:p>
    <w:p w14:paraId="7C51CA9A" w14:textId="476308DD" w:rsidR="007A2AB9" w:rsidRDefault="007A2AB9" w:rsidP="007A2AB9">
      <w:pPr>
        <w:spacing w:before="120" w:after="120"/>
        <w:ind w:left="360"/>
        <w:jc w:val="center"/>
      </w:pPr>
      <w:r w:rsidRPr="007A2AB9">
        <w:rPr>
          <w:noProof/>
        </w:rPr>
        <w:drawing>
          <wp:inline distT="0" distB="0" distL="0" distR="0" wp14:anchorId="530C17D7" wp14:editId="1C8AA721">
            <wp:extent cx="4945711" cy="10343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4825" cy="1044644"/>
                    </a:xfrm>
                    <a:prstGeom prst="rect">
                      <a:avLst/>
                    </a:prstGeom>
                    <a:noFill/>
                    <a:ln>
                      <a:noFill/>
                    </a:ln>
                  </pic:spPr>
                </pic:pic>
              </a:graphicData>
            </a:graphic>
          </wp:inline>
        </w:drawing>
      </w:r>
    </w:p>
    <w:p w14:paraId="3D57DBC7" w14:textId="7AB2E9F0" w:rsidR="00681379" w:rsidRPr="007A2AB9" w:rsidRDefault="00681379" w:rsidP="007A2AB9">
      <w:pPr>
        <w:spacing w:before="120" w:after="120"/>
        <w:ind w:left="360"/>
        <w:jc w:val="center"/>
      </w:pPr>
      <w:r w:rsidRPr="00681379">
        <w:rPr>
          <w:rFonts w:hint="eastAsia"/>
          <w:noProof/>
        </w:rPr>
        <w:drawing>
          <wp:inline distT="0" distB="0" distL="0" distR="0" wp14:anchorId="09389160" wp14:editId="42637E30">
            <wp:extent cx="5057030" cy="16765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5562" cy="1679357"/>
                    </a:xfrm>
                    <a:prstGeom prst="rect">
                      <a:avLst/>
                    </a:prstGeom>
                    <a:noFill/>
                    <a:ln>
                      <a:noFill/>
                    </a:ln>
                  </pic:spPr>
                </pic:pic>
              </a:graphicData>
            </a:graphic>
          </wp:inline>
        </w:drawing>
      </w:r>
    </w:p>
    <w:p w14:paraId="01ABC3CD" w14:textId="6E7CAC1D" w:rsidR="007A2AB9" w:rsidRPr="007A2AB9" w:rsidRDefault="007A2AB9" w:rsidP="00681379">
      <w:pPr>
        <w:spacing w:before="120" w:after="120"/>
        <w:rPr>
          <w:b/>
          <w:bCs/>
        </w:rPr>
      </w:pPr>
      <w:r w:rsidRPr="007A2AB9">
        <w:rPr>
          <w:rFonts w:hint="eastAsia"/>
          <w:b/>
          <w:bCs/>
        </w:rPr>
        <w:t>O</w:t>
      </w:r>
      <w:r w:rsidRPr="007A2AB9">
        <w:rPr>
          <w:b/>
          <w:bCs/>
        </w:rPr>
        <w:t>bservation</w:t>
      </w:r>
      <w:r w:rsidR="00681379">
        <w:rPr>
          <w:b/>
          <w:bCs/>
        </w:rPr>
        <w:t xml:space="preserve"> 1</w:t>
      </w:r>
      <w:r w:rsidRPr="007A2AB9">
        <w:rPr>
          <w:b/>
          <w:bCs/>
        </w:rPr>
        <w:t>: in Rel18 test case for NTN [</w:t>
      </w:r>
      <w:r w:rsidR="009B6FF5">
        <w:rPr>
          <w:b/>
          <w:bCs/>
        </w:rPr>
        <w:t xml:space="preserve">3, </w:t>
      </w:r>
      <w:r w:rsidRPr="007A2AB9">
        <w:rPr>
          <w:b/>
          <w:bCs/>
        </w:rPr>
        <w:t>TS38.133 v18.</w:t>
      </w:r>
      <w:r w:rsidR="00F869D6">
        <w:rPr>
          <w:b/>
          <w:bCs/>
        </w:rPr>
        <w:t>7</w:t>
      </w:r>
      <w:r w:rsidRPr="007A2AB9">
        <w:rPr>
          <w:b/>
          <w:bCs/>
        </w:rPr>
        <w:t xml:space="preserve">.0] the test configuration for less than 5MHz was not included. </w:t>
      </w:r>
    </w:p>
    <w:p w14:paraId="6174E583" w14:textId="05043ADE" w:rsidR="007A2AB9" w:rsidRDefault="007A2AB9" w:rsidP="00681379">
      <w:pPr>
        <w:spacing w:before="120" w:after="120"/>
      </w:pPr>
      <w:r>
        <w:rPr>
          <w:rFonts w:hint="eastAsia"/>
        </w:rPr>
        <w:t>T</w:t>
      </w:r>
      <w:r>
        <w:t>herefore, in order to verify the performance of NTN less than 5MHz in which the legacy requirements were leveraged (</w:t>
      </w:r>
      <w:proofErr w:type="gramStart"/>
      <w:r>
        <w:t>e.g.</w:t>
      </w:r>
      <w:proofErr w:type="gramEnd"/>
      <w:r>
        <w:t xml:space="preserve"> the requirements for IDLE/Inactive mode, timing) the additional test configuration for NTN less than 5MHz needed be introduced.</w:t>
      </w:r>
      <w:r w:rsidR="00997A89">
        <w:t xml:space="preserve"> For UE support NTN less than 5MHz only, this test configuration shall be applicable. Otherwise, the test configuration with 10MHz BW needed to be pass. </w:t>
      </w:r>
    </w:p>
    <w:p w14:paraId="330E6F27" w14:textId="1BA8E126" w:rsidR="007A2AB9" w:rsidRPr="007A2AB9" w:rsidRDefault="007A2AB9" w:rsidP="00681379">
      <w:pPr>
        <w:spacing w:before="120" w:after="120"/>
        <w:rPr>
          <w:b/>
          <w:bCs/>
          <w:i/>
          <w:iCs/>
        </w:rPr>
      </w:pPr>
      <w:r w:rsidRPr="00C818AD">
        <w:rPr>
          <w:rFonts w:hint="eastAsia"/>
          <w:b/>
          <w:bCs/>
          <w:i/>
          <w:iCs/>
        </w:rPr>
        <w:t>P</w:t>
      </w:r>
      <w:r w:rsidRPr="00C818AD">
        <w:rPr>
          <w:b/>
          <w:bCs/>
          <w:i/>
          <w:iCs/>
        </w:rPr>
        <w:t>roposal</w:t>
      </w:r>
      <w:r w:rsidR="00681379" w:rsidRPr="00C818AD">
        <w:rPr>
          <w:b/>
          <w:bCs/>
          <w:i/>
          <w:iCs/>
        </w:rPr>
        <w:t xml:space="preserve"> </w:t>
      </w:r>
      <w:r w:rsidR="00C818AD" w:rsidRPr="00C818AD">
        <w:rPr>
          <w:b/>
          <w:bCs/>
          <w:i/>
          <w:iCs/>
        </w:rPr>
        <w:t>1</w:t>
      </w:r>
      <w:r w:rsidRPr="00C818AD">
        <w:rPr>
          <w:b/>
          <w:bCs/>
          <w:i/>
          <w:iCs/>
        </w:rPr>
        <w:t>:</w:t>
      </w:r>
      <w:r w:rsidRPr="007A2AB9">
        <w:rPr>
          <w:b/>
          <w:bCs/>
          <w:i/>
          <w:iCs/>
        </w:rPr>
        <w:t xml:space="preserve"> RAN4 can </w:t>
      </w:r>
      <w:r w:rsidR="00997A89">
        <w:rPr>
          <w:b/>
          <w:bCs/>
          <w:i/>
          <w:iCs/>
        </w:rPr>
        <w:t>define</w:t>
      </w:r>
      <w:r w:rsidRPr="007A2AB9">
        <w:rPr>
          <w:b/>
          <w:bCs/>
          <w:i/>
          <w:iCs/>
        </w:rPr>
        <w:t xml:space="preserve"> the additional testing configuration with less than 5MHz</w:t>
      </w:r>
      <w:r w:rsidR="00997A89">
        <w:rPr>
          <w:b/>
          <w:bCs/>
          <w:i/>
          <w:iCs/>
        </w:rPr>
        <w:t xml:space="preserve"> for NTN RRC IDLE and Inactive mode test cases</w:t>
      </w:r>
      <w:r w:rsidR="00DF5D94">
        <w:rPr>
          <w:b/>
          <w:bCs/>
          <w:i/>
          <w:iCs/>
        </w:rPr>
        <w:t xml:space="preserve">. And UE supporting </w:t>
      </w:r>
      <w:r w:rsidR="002A6DDA">
        <w:rPr>
          <w:b/>
          <w:bCs/>
          <w:i/>
          <w:iCs/>
        </w:rPr>
        <w:t>ONLY</w:t>
      </w:r>
      <w:r w:rsidR="00DF5D94">
        <w:rPr>
          <w:b/>
          <w:bCs/>
          <w:i/>
          <w:iCs/>
        </w:rPr>
        <w:t xml:space="preserve"> NTN less than 5MHz shall pass such test.</w:t>
      </w:r>
      <w:r w:rsidRPr="007A2AB9">
        <w:rPr>
          <w:b/>
          <w:bCs/>
          <w:i/>
          <w:iCs/>
        </w:rPr>
        <w:t xml:space="preserve"> </w:t>
      </w:r>
    </w:p>
    <w:p w14:paraId="3CE24B01" w14:textId="77777777" w:rsidR="00DF5D94" w:rsidRPr="00DF5D94" w:rsidRDefault="00DF5D94" w:rsidP="00DE0AA0">
      <w:pPr>
        <w:rPr>
          <w:rFonts w:cstheme="minorHAnsi"/>
          <w:b/>
          <w:bCs/>
          <w:i/>
          <w:iCs/>
          <w:strike/>
        </w:rPr>
      </w:pPr>
    </w:p>
    <w:p w14:paraId="7DF5068A" w14:textId="4F0C7A41" w:rsidR="00DF5D94" w:rsidRPr="00822C21" w:rsidRDefault="00DF5D94" w:rsidP="00DF5D94">
      <w:pPr>
        <w:pStyle w:val="af6"/>
        <w:numPr>
          <w:ilvl w:val="0"/>
          <w:numId w:val="43"/>
        </w:numPr>
        <w:rPr>
          <w:u w:val="single"/>
          <w:lang w:val="en-GB"/>
        </w:rPr>
      </w:pPr>
      <w:r w:rsidRPr="00822C21">
        <w:rPr>
          <w:u w:val="single"/>
          <w:lang w:val="en-GB"/>
        </w:rPr>
        <w:t xml:space="preserve">Issue </w:t>
      </w:r>
      <w:r>
        <w:rPr>
          <w:u w:val="single"/>
          <w:lang w:val="en-GB"/>
        </w:rPr>
        <w:t>2</w:t>
      </w:r>
      <w:r w:rsidRPr="00822C21">
        <w:rPr>
          <w:u w:val="single"/>
          <w:lang w:val="en-GB"/>
        </w:rPr>
        <w:t xml:space="preserve">: </w:t>
      </w:r>
      <w:r w:rsidR="00A471FC">
        <w:rPr>
          <w:u w:val="single"/>
          <w:lang w:val="en-GB"/>
        </w:rPr>
        <w:t xml:space="preserve">Detailed test case </w:t>
      </w:r>
      <w:r w:rsidR="00C818AD">
        <w:rPr>
          <w:u w:val="single"/>
          <w:lang w:val="en-GB"/>
        </w:rPr>
        <w:t>list and configuration</w:t>
      </w:r>
      <w:r>
        <w:rPr>
          <w:u w:val="single"/>
          <w:lang w:val="en-GB"/>
        </w:rPr>
        <w:t xml:space="preserve"> for NTN less than 5MHz</w:t>
      </w:r>
      <w:r w:rsidRPr="00822C21">
        <w:rPr>
          <w:u w:val="single"/>
          <w:lang w:val="en-GB"/>
        </w:rPr>
        <w:t xml:space="preserve"> </w:t>
      </w:r>
    </w:p>
    <w:p w14:paraId="496D0789" w14:textId="1A57ED37" w:rsidR="00760A1F" w:rsidRDefault="00BE4EFF" w:rsidP="00BE4EFF">
      <w:pPr>
        <w:spacing w:before="240"/>
        <w:rPr>
          <w:rFonts w:cs="v4.2.0"/>
        </w:rPr>
      </w:pPr>
      <w:r>
        <w:rPr>
          <w:rFonts w:cs="v4.2.0"/>
        </w:rPr>
        <w:t xml:space="preserve">In </w:t>
      </w:r>
      <w:r w:rsidR="00A471FC">
        <w:rPr>
          <w:rFonts w:cs="v4.2.0"/>
        </w:rPr>
        <w:t>the last meeting</w:t>
      </w:r>
      <w:r>
        <w:rPr>
          <w:rFonts w:cs="v4.2.0"/>
        </w:rPr>
        <w:t>, the following test cases for</w:t>
      </w:r>
      <w:r w:rsidR="00681379">
        <w:rPr>
          <w:rFonts w:cs="v4.2.0"/>
        </w:rPr>
        <w:t xml:space="preserve"> </w:t>
      </w:r>
      <w:r w:rsidR="00681379">
        <w:rPr>
          <w:rFonts w:cs="v4.2.0" w:hint="eastAsia"/>
        </w:rPr>
        <w:t>NTN</w:t>
      </w:r>
      <w:r w:rsidR="00681379">
        <w:rPr>
          <w:rFonts w:cs="v4.2.0"/>
        </w:rPr>
        <w:t xml:space="preserve"> </w:t>
      </w:r>
      <w:r w:rsidR="00681379">
        <w:rPr>
          <w:rFonts w:cs="v4.2.0" w:hint="eastAsia"/>
        </w:rPr>
        <w:t>less</w:t>
      </w:r>
      <w:r w:rsidR="00681379">
        <w:rPr>
          <w:rFonts w:cs="v4.2.0"/>
        </w:rPr>
        <w:t xml:space="preserve"> than</w:t>
      </w:r>
      <w:r w:rsidR="00681379">
        <w:rPr>
          <w:rFonts w:cs="v4.2.0" w:hint="eastAsia"/>
        </w:rPr>
        <w:t xml:space="preserve"> </w:t>
      </w:r>
      <w:r w:rsidR="00681379">
        <w:rPr>
          <w:rFonts w:cs="v4.2.0"/>
        </w:rPr>
        <w:t>5MHz</w:t>
      </w:r>
      <w:r>
        <w:rPr>
          <w:rFonts w:cs="v4.2.0"/>
        </w:rPr>
        <w:t xml:space="preserve"> core requirement w</w:t>
      </w:r>
      <w:r w:rsidR="00FF018E">
        <w:rPr>
          <w:rFonts w:cs="v4.2.0"/>
        </w:rPr>
        <w:t>ere</w:t>
      </w:r>
      <w:r>
        <w:rPr>
          <w:rFonts w:cs="v4.2.0"/>
        </w:rPr>
        <w:t xml:space="preserve"> </w:t>
      </w:r>
      <w:r w:rsidR="00A471FC">
        <w:rPr>
          <w:rFonts w:cs="v4.2.0"/>
        </w:rPr>
        <w:t>agreed</w:t>
      </w:r>
      <w:r>
        <w:rPr>
          <w:rFonts w:cs="v4.2.0"/>
        </w:rPr>
        <w:t>.</w:t>
      </w:r>
      <w:r w:rsidR="004C3A62" w:rsidRPr="00BE4EFF">
        <w:rPr>
          <w:rFonts w:cs="v4.2.0"/>
        </w:rPr>
        <w:t xml:space="preserve">  </w:t>
      </w:r>
    </w:p>
    <w:tbl>
      <w:tblPr>
        <w:tblStyle w:val="af8"/>
        <w:tblW w:w="0" w:type="auto"/>
        <w:tblLook w:val="04A0" w:firstRow="1" w:lastRow="0" w:firstColumn="1" w:lastColumn="0" w:noHBand="0" w:noVBand="1"/>
      </w:tblPr>
      <w:tblGrid>
        <w:gridCol w:w="9629"/>
      </w:tblGrid>
      <w:tr w:rsidR="00A471FC" w14:paraId="7284C983" w14:textId="77777777" w:rsidTr="00A471FC">
        <w:tc>
          <w:tcPr>
            <w:tcW w:w="9629" w:type="dxa"/>
          </w:tcPr>
          <w:p w14:paraId="15FAF7AB" w14:textId="77777777" w:rsidR="00A471FC" w:rsidRPr="00BC15A3" w:rsidRDefault="00A471FC" w:rsidP="00A471FC">
            <w:pPr>
              <w:rPr>
                <w:iCs/>
                <w:szCs w:val="21"/>
                <w:highlight w:val="green"/>
              </w:rPr>
            </w:pPr>
            <w:r w:rsidRPr="00BC15A3">
              <w:rPr>
                <w:rFonts w:hint="eastAsia"/>
                <w:iCs/>
                <w:szCs w:val="21"/>
                <w:highlight w:val="green"/>
              </w:rPr>
              <w:t>A</w:t>
            </w:r>
            <w:r w:rsidRPr="00BC15A3">
              <w:rPr>
                <w:iCs/>
                <w:szCs w:val="21"/>
                <w:highlight w:val="green"/>
              </w:rPr>
              <w:t>greement:</w:t>
            </w:r>
          </w:p>
          <w:p w14:paraId="57FC297F" w14:textId="77777777" w:rsidR="00A471FC" w:rsidRPr="00A82D07" w:rsidRDefault="00A471FC" w:rsidP="00A471FC">
            <w:pPr>
              <w:pStyle w:val="af6"/>
              <w:numPr>
                <w:ilvl w:val="1"/>
                <w:numId w:val="39"/>
              </w:numPr>
              <w:autoSpaceDN w:val="0"/>
              <w:snapToGrid w:val="0"/>
              <w:spacing w:after="120"/>
              <w:ind w:left="1648"/>
              <w:contextualSpacing w:val="0"/>
              <w:jc w:val="left"/>
              <w:rPr>
                <w:iCs/>
                <w:szCs w:val="21"/>
              </w:rPr>
            </w:pPr>
            <w:r w:rsidRPr="00A82D07">
              <w:rPr>
                <w:iCs/>
                <w:szCs w:val="21"/>
              </w:rPr>
              <w:t>Define the new test cases for the core requirements for NTN less than 5MHz introduced in Rel</w:t>
            </w:r>
            <w:proofErr w:type="gramStart"/>
            <w:r w:rsidRPr="00A82D07">
              <w:rPr>
                <w:iCs/>
                <w:szCs w:val="21"/>
              </w:rPr>
              <w:t>19.e.g.</w:t>
            </w:r>
            <w:proofErr w:type="gramEnd"/>
          </w:p>
          <w:p w14:paraId="7FD0C6D3"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HO-1: Intra-frequency HO, [unknown cell]</w:t>
            </w:r>
          </w:p>
          <w:p w14:paraId="076876C1"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CHO-1: [Inter-frequency CHO], time based with L3 measurement</w:t>
            </w:r>
          </w:p>
          <w:p w14:paraId="4DA08562"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 xml:space="preserve">SatSwitch-1: Hard switch </w:t>
            </w:r>
          </w:p>
          <w:p w14:paraId="2229CE14"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RLM-1: RLM OOS for 15RB</w:t>
            </w:r>
          </w:p>
          <w:p w14:paraId="38D3A810"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RLM-2: RLM IS for 15RB</w:t>
            </w:r>
          </w:p>
          <w:p w14:paraId="2AE33CA4"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 xml:space="preserve">BFR-1: BFR </w:t>
            </w:r>
          </w:p>
          <w:p w14:paraId="6A9A1659"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Cs/>
                <w:szCs w:val="21"/>
              </w:rPr>
            </w:pPr>
            <w:r w:rsidRPr="00A82D07">
              <w:rPr>
                <w:rFonts w:eastAsia="宋体"/>
                <w:bCs/>
                <w:szCs w:val="21"/>
              </w:rPr>
              <w:t xml:space="preserve">MR-1: Intra-frequency with SSB index reading </w:t>
            </w:r>
          </w:p>
          <w:p w14:paraId="34584C12" w14:textId="77777777" w:rsidR="00A471FC" w:rsidRPr="00A82D07" w:rsidRDefault="00A471FC" w:rsidP="00A471FC">
            <w:pPr>
              <w:pStyle w:val="af6"/>
              <w:numPr>
                <w:ilvl w:val="2"/>
                <w:numId w:val="39"/>
              </w:numPr>
              <w:overflowPunct w:val="0"/>
              <w:autoSpaceDE w:val="0"/>
              <w:autoSpaceDN w:val="0"/>
              <w:adjustRightInd w:val="0"/>
              <w:snapToGrid w:val="0"/>
              <w:spacing w:after="120"/>
              <w:ind w:left="1637"/>
              <w:contextualSpacing w:val="0"/>
              <w:textAlignment w:val="baseline"/>
              <w:rPr>
                <w:rFonts w:eastAsia="宋体"/>
                <w:b/>
                <w:szCs w:val="21"/>
              </w:rPr>
            </w:pPr>
            <w:r w:rsidRPr="00A82D07">
              <w:rPr>
                <w:rFonts w:eastAsia="宋体"/>
                <w:bCs/>
                <w:szCs w:val="21"/>
              </w:rPr>
              <w:t>[MR-2: Inter-frequency without SSB index reading]</w:t>
            </w:r>
          </w:p>
          <w:p w14:paraId="3A6B0C0E" w14:textId="77777777" w:rsidR="00A471FC" w:rsidRPr="00A82D07" w:rsidRDefault="00A471FC" w:rsidP="00A471FC">
            <w:pPr>
              <w:pStyle w:val="af6"/>
              <w:numPr>
                <w:ilvl w:val="1"/>
                <w:numId w:val="39"/>
              </w:numPr>
              <w:autoSpaceDN w:val="0"/>
              <w:snapToGrid w:val="0"/>
              <w:spacing w:after="120"/>
              <w:ind w:left="1648"/>
              <w:contextualSpacing w:val="0"/>
              <w:jc w:val="left"/>
              <w:rPr>
                <w:iCs/>
                <w:szCs w:val="21"/>
              </w:rPr>
            </w:pPr>
            <w:r w:rsidRPr="00A82D07">
              <w:rPr>
                <w:iCs/>
                <w:szCs w:val="21"/>
              </w:rPr>
              <w:lastRenderedPageBreak/>
              <w:t xml:space="preserve">FFS the detailed configuration for each test case </w:t>
            </w:r>
          </w:p>
          <w:p w14:paraId="46C79AA7" w14:textId="77777777" w:rsidR="00A471FC" w:rsidRPr="00A471FC" w:rsidRDefault="00A471FC" w:rsidP="00BE4EFF">
            <w:pPr>
              <w:spacing w:before="240"/>
              <w:rPr>
                <w:rFonts w:cs="v4.2.0"/>
              </w:rPr>
            </w:pPr>
          </w:p>
        </w:tc>
      </w:tr>
    </w:tbl>
    <w:p w14:paraId="40D16AB1" w14:textId="436C096C" w:rsidR="00D70817" w:rsidRDefault="001856E0" w:rsidP="00BE4EFF">
      <w:pPr>
        <w:spacing w:before="240"/>
        <w:rPr>
          <w:rFonts w:cs="v4.2.0"/>
        </w:rPr>
      </w:pPr>
      <w:r>
        <w:rPr>
          <w:rFonts w:cs="v4.2.0"/>
        </w:rPr>
        <w:lastRenderedPageBreak/>
        <w:t>However, f</w:t>
      </w:r>
      <w:r w:rsidR="00D70817">
        <w:rPr>
          <w:rFonts w:cs="v4.2.0"/>
        </w:rPr>
        <w:t>or test case “MR-2”, the core requirements with SSB index reading could be impacted by less than 5MHz. That is the test case for inter-frequency without SSB index reading is completely redundant. Thus, we suggest that:</w:t>
      </w:r>
    </w:p>
    <w:p w14:paraId="3A341852" w14:textId="0BD2CA26" w:rsidR="00A471FC" w:rsidRPr="00C818AD" w:rsidRDefault="00D70817" w:rsidP="00BE4EFF">
      <w:pPr>
        <w:spacing w:before="240"/>
        <w:rPr>
          <w:rFonts w:cs="v4.2.0"/>
          <w:b/>
          <w:bCs/>
          <w:i/>
          <w:iCs/>
        </w:rPr>
      </w:pPr>
      <w:r w:rsidRPr="00C818AD">
        <w:rPr>
          <w:rFonts w:cs="v4.2.0"/>
          <w:b/>
          <w:bCs/>
          <w:i/>
          <w:iCs/>
        </w:rPr>
        <w:t>Proposal</w:t>
      </w:r>
      <w:r w:rsidR="00C818AD" w:rsidRPr="00C818AD">
        <w:rPr>
          <w:rFonts w:cs="v4.2.0"/>
          <w:b/>
          <w:bCs/>
          <w:i/>
          <w:iCs/>
        </w:rPr>
        <w:t xml:space="preserve"> 2</w:t>
      </w:r>
      <w:r w:rsidRPr="00C818AD">
        <w:rPr>
          <w:rFonts w:cs="v4.2.0"/>
          <w:b/>
          <w:bCs/>
          <w:i/>
          <w:iCs/>
        </w:rPr>
        <w:t xml:space="preserve">: </w:t>
      </w:r>
      <w:r w:rsidR="00C818AD">
        <w:rPr>
          <w:rFonts w:cs="v4.2.0"/>
          <w:b/>
          <w:bCs/>
          <w:i/>
          <w:iCs/>
        </w:rPr>
        <w:t>T</w:t>
      </w:r>
      <w:r w:rsidRPr="00C818AD">
        <w:rPr>
          <w:rFonts w:cs="v4.2.0"/>
          <w:b/>
          <w:bCs/>
          <w:i/>
          <w:iCs/>
        </w:rPr>
        <w:t xml:space="preserve">he test for NTN less than 5MHz inter-frequency measurement </w:t>
      </w:r>
      <w:r w:rsidRPr="001856E0">
        <w:rPr>
          <w:rFonts w:cs="v4.2.0"/>
          <w:b/>
          <w:bCs/>
          <w:i/>
          <w:iCs/>
        </w:rPr>
        <w:t>with SSB index reading is</w:t>
      </w:r>
      <w:r w:rsidR="00C818AD">
        <w:rPr>
          <w:rFonts w:cs="v4.2.0"/>
          <w:b/>
          <w:bCs/>
          <w:i/>
          <w:iCs/>
        </w:rPr>
        <w:t xml:space="preserve"> </w:t>
      </w:r>
      <w:r w:rsidRPr="00C818AD">
        <w:rPr>
          <w:rFonts w:cs="v4.2.0"/>
          <w:b/>
          <w:bCs/>
          <w:i/>
          <w:iCs/>
        </w:rPr>
        <w:t xml:space="preserve">needed.    </w:t>
      </w:r>
    </w:p>
    <w:p w14:paraId="4F15D338" w14:textId="77777777" w:rsidR="00D70817" w:rsidRPr="00D70817" w:rsidRDefault="00D70817" w:rsidP="00BE4EFF">
      <w:pPr>
        <w:spacing w:before="240"/>
        <w:rPr>
          <w:rFonts w:cs="v4.2.0"/>
          <w:b/>
          <w:bCs/>
        </w:rPr>
      </w:pPr>
    </w:p>
    <w:p w14:paraId="113644BE" w14:textId="1090D8D0" w:rsidR="00DE0AA0" w:rsidRDefault="00A471FC" w:rsidP="00DE0AA0">
      <w:pPr>
        <w:pStyle w:val="afb"/>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ereby, we would provide further consideration on the detailed configuration for each test cases in the table below.</w:t>
      </w: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127"/>
        <w:gridCol w:w="2835"/>
        <w:gridCol w:w="4677"/>
      </w:tblGrid>
      <w:tr w:rsidR="005569A2" w14:paraId="1361F278" w14:textId="77777777" w:rsidTr="00C2026B">
        <w:trPr>
          <w:trHeight w:val="306"/>
        </w:trPr>
        <w:tc>
          <w:tcPr>
            <w:tcW w:w="2127" w:type="dxa"/>
          </w:tcPr>
          <w:p w14:paraId="25EFDC63" w14:textId="43DDB78B" w:rsidR="005569A2" w:rsidRPr="002C58E1" w:rsidRDefault="00C2026B" w:rsidP="00B945DC">
            <w:pPr>
              <w:rPr>
                <w:b/>
                <w:bCs/>
                <w:color w:val="000000"/>
                <w:sz w:val="18"/>
                <w:szCs w:val="18"/>
              </w:rPr>
            </w:pPr>
            <w:r w:rsidRPr="002C58E1">
              <w:rPr>
                <w:b/>
                <w:bCs/>
                <w:color w:val="000000"/>
                <w:sz w:val="18"/>
                <w:szCs w:val="18"/>
              </w:rPr>
              <w:t>Test case</w:t>
            </w:r>
          </w:p>
        </w:tc>
        <w:tc>
          <w:tcPr>
            <w:tcW w:w="2835" w:type="dxa"/>
            <w:tcMar>
              <w:top w:w="90" w:type="dxa"/>
              <w:left w:w="90" w:type="dxa"/>
              <w:bottom w:w="90" w:type="dxa"/>
              <w:right w:w="90" w:type="dxa"/>
            </w:tcMar>
          </w:tcPr>
          <w:p w14:paraId="091184FB" w14:textId="638F5DF8" w:rsidR="005569A2" w:rsidRPr="002C58E1" w:rsidRDefault="00C2026B" w:rsidP="00B945DC">
            <w:pPr>
              <w:rPr>
                <w:b/>
                <w:bCs/>
                <w:sz w:val="18"/>
                <w:szCs w:val="18"/>
              </w:rPr>
            </w:pPr>
            <w:r w:rsidRPr="002C58E1">
              <w:rPr>
                <w:rFonts w:hint="eastAsia"/>
                <w:b/>
                <w:bCs/>
                <w:sz w:val="18"/>
                <w:szCs w:val="18"/>
              </w:rPr>
              <w:t>Requirements</w:t>
            </w:r>
          </w:p>
        </w:tc>
        <w:tc>
          <w:tcPr>
            <w:tcW w:w="4677" w:type="dxa"/>
          </w:tcPr>
          <w:p w14:paraId="00273707" w14:textId="5BBA02DB" w:rsidR="005569A2" w:rsidRDefault="002C58E1" w:rsidP="00B945DC">
            <w:pPr>
              <w:rPr>
                <w:b/>
                <w:bCs/>
                <w:color w:val="000000"/>
                <w:sz w:val="18"/>
                <w:szCs w:val="18"/>
              </w:rPr>
            </w:pPr>
            <w:r>
              <w:rPr>
                <w:b/>
                <w:bCs/>
                <w:color w:val="000000"/>
                <w:sz w:val="18"/>
                <w:szCs w:val="18"/>
              </w:rPr>
              <w:t>Configuration</w:t>
            </w:r>
            <w:r>
              <w:rPr>
                <w:rFonts w:hint="eastAsia"/>
                <w:b/>
                <w:bCs/>
                <w:color w:val="000000"/>
                <w:sz w:val="18"/>
                <w:szCs w:val="18"/>
              </w:rPr>
              <w:t>s</w:t>
            </w:r>
          </w:p>
          <w:p w14:paraId="7B76B09A" w14:textId="77777777" w:rsidR="005569A2" w:rsidRDefault="005569A2" w:rsidP="00B945DC">
            <w:pPr>
              <w:rPr>
                <w:b/>
                <w:bCs/>
                <w:color w:val="000000"/>
                <w:sz w:val="18"/>
                <w:szCs w:val="18"/>
              </w:rPr>
            </w:pPr>
          </w:p>
        </w:tc>
      </w:tr>
      <w:tr w:rsidR="005569A2" w:rsidRPr="003051F9" w14:paraId="6B06E7C5" w14:textId="77777777" w:rsidTr="00C2026B">
        <w:trPr>
          <w:trHeight w:val="790"/>
        </w:trPr>
        <w:tc>
          <w:tcPr>
            <w:tcW w:w="2127" w:type="dxa"/>
          </w:tcPr>
          <w:p w14:paraId="12B1E27C" w14:textId="38D141D3" w:rsidR="005569A2" w:rsidRPr="00DE172D" w:rsidRDefault="00C2026B" w:rsidP="00B945DC">
            <w:pPr>
              <w:tabs>
                <w:tab w:val="left" w:pos="0"/>
                <w:tab w:val="left" w:pos="2600"/>
              </w:tabs>
              <w:autoSpaceDE w:val="0"/>
              <w:autoSpaceDN w:val="0"/>
              <w:adjustRightInd w:val="0"/>
              <w:rPr>
                <w:sz w:val="18"/>
                <w:szCs w:val="18"/>
              </w:rPr>
            </w:pPr>
            <w:r w:rsidRPr="00DE172D">
              <w:rPr>
                <w:rFonts w:eastAsia="宋体"/>
                <w:bCs/>
                <w:szCs w:val="21"/>
              </w:rPr>
              <w:t xml:space="preserve">HO-1: </w:t>
            </w:r>
          </w:p>
        </w:tc>
        <w:tc>
          <w:tcPr>
            <w:tcW w:w="2835" w:type="dxa"/>
            <w:tcMar>
              <w:top w:w="90" w:type="dxa"/>
              <w:left w:w="90" w:type="dxa"/>
              <w:bottom w:w="90" w:type="dxa"/>
              <w:right w:w="90" w:type="dxa"/>
            </w:tcMar>
          </w:tcPr>
          <w:p w14:paraId="2F9FA476" w14:textId="7DE69A14" w:rsidR="005569A2" w:rsidRPr="00DE172D" w:rsidRDefault="005569A2" w:rsidP="00B945DC">
            <w:pPr>
              <w:tabs>
                <w:tab w:val="left" w:pos="0"/>
                <w:tab w:val="left" w:pos="2600"/>
              </w:tabs>
              <w:autoSpaceDE w:val="0"/>
              <w:autoSpaceDN w:val="0"/>
              <w:adjustRightInd w:val="0"/>
              <w:rPr>
                <w:sz w:val="18"/>
                <w:szCs w:val="18"/>
              </w:rPr>
            </w:pPr>
            <w:r w:rsidRPr="00DE172D">
              <w:rPr>
                <w:sz w:val="18"/>
                <w:szCs w:val="18"/>
              </w:rPr>
              <w:t>6.1C.1.2 NR SAN FR1 – NR SAN FR1 Handover</w:t>
            </w:r>
          </w:p>
        </w:tc>
        <w:tc>
          <w:tcPr>
            <w:tcW w:w="4677" w:type="dxa"/>
          </w:tcPr>
          <w:p w14:paraId="1A75058E" w14:textId="4E76285F" w:rsidR="005569A2" w:rsidRPr="00DE172D" w:rsidRDefault="00C2026B" w:rsidP="00B945DC">
            <w:pPr>
              <w:widowControl/>
              <w:jc w:val="left"/>
              <w:rPr>
                <w:sz w:val="18"/>
                <w:szCs w:val="18"/>
              </w:rPr>
            </w:pPr>
            <w:r w:rsidRPr="00DE172D">
              <w:rPr>
                <w:rFonts w:eastAsia="宋体"/>
                <w:bCs/>
                <w:szCs w:val="21"/>
              </w:rPr>
              <w:t>Intra-</w:t>
            </w:r>
            <w:proofErr w:type="gramStart"/>
            <w:r w:rsidRPr="00DE172D">
              <w:rPr>
                <w:rFonts w:eastAsia="宋体"/>
                <w:bCs/>
                <w:szCs w:val="21"/>
              </w:rPr>
              <w:t xml:space="preserve">frequency </w:t>
            </w:r>
            <w:r w:rsidRPr="00DE172D">
              <w:rPr>
                <w:rFonts w:eastAsia="宋体" w:hint="eastAsia"/>
                <w:bCs/>
                <w:szCs w:val="21"/>
              </w:rPr>
              <w:t>,</w:t>
            </w:r>
            <w:proofErr w:type="gramEnd"/>
            <w:r w:rsidRPr="00DE172D">
              <w:rPr>
                <w:rFonts w:eastAsia="宋体"/>
                <w:bCs/>
                <w:szCs w:val="21"/>
              </w:rPr>
              <w:t xml:space="preserve"> </w:t>
            </w:r>
            <w:r w:rsidR="006B31BB" w:rsidRPr="00DE172D">
              <w:rPr>
                <w:rFonts w:eastAsia="宋体"/>
                <w:bCs/>
                <w:szCs w:val="21"/>
              </w:rPr>
              <w:t xml:space="preserve">unknown target cell, </w:t>
            </w:r>
            <w:r w:rsidR="00185DE0" w:rsidRPr="00DE172D">
              <w:rPr>
                <w:rFonts w:eastAsia="宋体"/>
                <w:bCs/>
                <w:szCs w:val="21"/>
              </w:rPr>
              <w:t xml:space="preserve">15KHz, </w:t>
            </w:r>
            <w:r w:rsidR="00BE78E1" w:rsidRPr="00DE172D">
              <w:rPr>
                <w:rFonts w:eastAsia="宋体"/>
                <w:bCs/>
                <w:szCs w:val="21"/>
              </w:rPr>
              <w:t xml:space="preserve">NGSO, </w:t>
            </w:r>
            <w:r w:rsidR="00345708" w:rsidRPr="00DE172D">
              <w:rPr>
                <w:rFonts w:eastAsia="宋体"/>
                <w:bCs/>
                <w:szCs w:val="21"/>
              </w:rPr>
              <w:t xml:space="preserve">RACH-based handover, </w:t>
            </w:r>
            <w:r w:rsidR="00BE78E1" w:rsidRPr="00DE172D">
              <w:rPr>
                <w:rFonts w:eastAsia="宋体"/>
                <w:bCs/>
                <w:szCs w:val="21"/>
              </w:rPr>
              <w:t xml:space="preserve">3MHz BW, </w:t>
            </w:r>
            <w:r w:rsidR="00345708" w:rsidRPr="00DE172D">
              <w:rPr>
                <w:rFonts w:eastAsia="宋体"/>
                <w:bCs/>
                <w:szCs w:val="21"/>
              </w:rPr>
              <w:t>12 PRB SSB</w:t>
            </w:r>
          </w:p>
          <w:p w14:paraId="1662E564" w14:textId="77777777" w:rsidR="005569A2" w:rsidRPr="00DE172D" w:rsidRDefault="005569A2" w:rsidP="00B945DC">
            <w:pPr>
              <w:widowControl/>
              <w:jc w:val="left"/>
              <w:rPr>
                <w:sz w:val="18"/>
                <w:szCs w:val="18"/>
              </w:rPr>
            </w:pPr>
          </w:p>
        </w:tc>
      </w:tr>
      <w:tr w:rsidR="005569A2" w:rsidRPr="003051F9" w14:paraId="6CD97716" w14:textId="77777777" w:rsidTr="00C2026B">
        <w:trPr>
          <w:trHeight w:val="790"/>
        </w:trPr>
        <w:tc>
          <w:tcPr>
            <w:tcW w:w="2127" w:type="dxa"/>
          </w:tcPr>
          <w:p w14:paraId="3C58E1D5" w14:textId="075941FA" w:rsidR="005569A2" w:rsidRPr="00DE172D" w:rsidRDefault="00C2026B" w:rsidP="00B945DC">
            <w:pPr>
              <w:tabs>
                <w:tab w:val="left" w:pos="0"/>
                <w:tab w:val="left" w:pos="2600"/>
              </w:tabs>
              <w:autoSpaceDE w:val="0"/>
              <w:autoSpaceDN w:val="0"/>
              <w:adjustRightInd w:val="0"/>
              <w:rPr>
                <w:sz w:val="18"/>
                <w:szCs w:val="18"/>
              </w:rPr>
            </w:pPr>
            <w:r w:rsidRPr="00DE172D">
              <w:rPr>
                <w:rFonts w:eastAsia="宋体"/>
                <w:bCs/>
                <w:szCs w:val="21"/>
              </w:rPr>
              <w:t>CHO-1</w:t>
            </w:r>
          </w:p>
        </w:tc>
        <w:tc>
          <w:tcPr>
            <w:tcW w:w="2835" w:type="dxa"/>
            <w:tcMar>
              <w:top w:w="90" w:type="dxa"/>
              <w:left w:w="90" w:type="dxa"/>
              <w:bottom w:w="90" w:type="dxa"/>
              <w:right w:w="90" w:type="dxa"/>
            </w:tcMar>
          </w:tcPr>
          <w:p w14:paraId="02F6647C" w14:textId="6D6CD0C0" w:rsidR="005569A2" w:rsidRPr="00DE172D" w:rsidRDefault="005569A2" w:rsidP="00B945DC">
            <w:pPr>
              <w:tabs>
                <w:tab w:val="left" w:pos="0"/>
                <w:tab w:val="left" w:pos="2600"/>
              </w:tabs>
              <w:autoSpaceDE w:val="0"/>
              <w:autoSpaceDN w:val="0"/>
              <w:adjustRightInd w:val="0"/>
              <w:rPr>
                <w:sz w:val="18"/>
                <w:szCs w:val="18"/>
              </w:rPr>
            </w:pPr>
            <w:r w:rsidRPr="00DE172D">
              <w:rPr>
                <w:sz w:val="18"/>
                <w:szCs w:val="18"/>
              </w:rPr>
              <w:t>6.1C.2.</w:t>
            </w:r>
            <w:r w:rsidR="00185DE0" w:rsidRPr="00DE172D">
              <w:rPr>
                <w:sz w:val="18"/>
                <w:szCs w:val="18"/>
              </w:rPr>
              <w:t>3</w:t>
            </w:r>
            <w:r w:rsidRPr="00DE172D">
              <w:rPr>
                <w:sz w:val="18"/>
                <w:szCs w:val="18"/>
              </w:rPr>
              <w:t xml:space="preserve"> NR SAN FR1 – NR SAN FR1 conditional handover</w:t>
            </w:r>
            <w:r w:rsidR="00185DE0" w:rsidRPr="00DE172D">
              <w:rPr>
                <w:sz w:val="18"/>
                <w:szCs w:val="18"/>
              </w:rPr>
              <w:t xml:space="preserve"> without L3 measurements</w:t>
            </w:r>
          </w:p>
        </w:tc>
        <w:tc>
          <w:tcPr>
            <w:tcW w:w="4677" w:type="dxa"/>
          </w:tcPr>
          <w:p w14:paraId="3602792D" w14:textId="28AE3DB2" w:rsidR="00185DE0" w:rsidRPr="00DE172D" w:rsidRDefault="00185DE0" w:rsidP="00185DE0">
            <w:pPr>
              <w:widowControl/>
              <w:jc w:val="left"/>
              <w:rPr>
                <w:sz w:val="18"/>
                <w:szCs w:val="18"/>
              </w:rPr>
            </w:pPr>
            <w:r w:rsidRPr="00DE172D">
              <w:rPr>
                <w:rFonts w:eastAsia="宋体"/>
                <w:bCs/>
                <w:szCs w:val="21"/>
              </w:rPr>
              <w:t>Int</w:t>
            </w:r>
            <w:r w:rsidR="005C25FE" w:rsidRPr="00DE172D">
              <w:rPr>
                <w:rFonts w:eastAsia="宋体"/>
                <w:bCs/>
                <w:szCs w:val="21"/>
              </w:rPr>
              <w:t>ra</w:t>
            </w:r>
            <w:r w:rsidRPr="00DE172D">
              <w:rPr>
                <w:rFonts w:eastAsia="宋体"/>
                <w:bCs/>
                <w:szCs w:val="21"/>
              </w:rPr>
              <w:t>-</w:t>
            </w:r>
            <w:proofErr w:type="gramStart"/>
            <w:r w:rsidRPr="00DE172D">
              <w:rPr>
                <w:rFonts w:eastAsia="宋体"/>
                <w:bCs/>
                <w:szCs w:val="21"/>
              </w:rPr>
              <w:t xml:space="preserve">frequency </w:t>
            </w:r>
            <w:r w:rsidRPr="00DE172D">
              <w:rPr>
                <w:rFonts w:eastAsia="宋体" w:hint="eastAsia"/>
                <w:bCs/>
                <w:szCs w:val="21"/>
              </w:rPr>
              <w:t>,</w:t>
            </w:r>
            <w:proofErr w:type="gramEnd"/>
            <w:r w:rsidRPr="00DE172D">
              <w:rPr>
                <w:rFonts w:eastAsia="宋体"/>
                <w:bCs/>
                <w:szCs w:val="21"/>
              </w:rPr>
              <w:t xml:space="preserve"> </w:t>
            </w:r>
            <w:r w:rsidR="006B31BB" w:rsidRPr="00DE172D">
              <w:rPr>
                <w:rFonts w:eastAsia="宋体"/>
                <w:bCs/>
                <w:szCs w:val="21"/>
              </w:rPr>
              <w:t>unknown target cell,</w:t>
            </w:r>
            <w:r w:rsidRPr="00DE172D">
              <w:rPr>
                <w:rFonts w:eastAsia="宋体"/>
                <w:bCs/>
                <w:szCs w:val="21"/>
              </w:rPr>
              <w:t>15KHz, NGSO, RACH-based handover, 3MHz BW, 12 PRB SSB</w:t>
            </w:r>
            <w:r w:rsidR="005C25FE" w:rsidRPr="00DE172D">
              <w:rPr>
                <w:rFonts w:eastAsia="宋体"/>
                <w:bCs/>
                <w:szCs w:val="21"/>
              </w:rPr>
              <w:t>, without L3 measurements</w:t>
            </w:r>
          </w:p>
          <w:p w14:paraId="7176925A" w14:textId="77777777" w:rsidR="005569A2" w:rsidRPr="00DE172D" w:rsidRDefault="005569A2" w:rsidP="00B945DC">
            <w:pPr>
              <w:rPr>
                <w:sz w:val="18"/>
                <w:szCs w:val="18"/>
              </w:rPr>
            </w:pPr>
          </w:p>
        </w:tc>
      </w:tr>
      <w:tr w:rsidR="005569A2" w:rsidRPr="003051F9" w14:paraId="5AA9C160" w14:textId="77777777" w:rsidTr="00C2026B">
        <w:trPr>
          <w:trHeight w:val="790"/>
        </w:trPr>
        <w:tc>
          <w:tcPr>
            <w:tcW w:w="2127" w:type="dxa"/>
          </w:tcPr>
          <w:p w14:paraId="7C65C811" w14:textId="59537BDE" w:rsidR="005569A2" w:rsidRPr="00DE172D" w:rsidRDefault="00C2026B" w:rsidP="00B945DC">
            <w:pPr>
              <w:rPr>
                <w:sz w:val="18"/>
                <w:szCs w:val="18"/>
              </w:rPr>
            </w:pPr>
            <w:r w:rsidRPr="00DE172D">
              <w:rPr>
                <w:rFonts w:eastAsia="宋体"/>
                <w:bCs/>
                <w:szCs w:val="21"/>
              </w:rPr>
              <w:t>SatSwitch-1</w:t>
            </w:r>
          </w:p>
        </w:tc>
        <w:tc>
          <w:tcPr>
            <w:tcW w:w="2835" w:type="dxa"/>
            <w:tcMar>
              <w:top w:w="90" w:type="dxa"/>
              <w:left w:w="90" w:type="dxa"/>
              <w:bottom w:w="90" w:type="dxa"/>
              <w:right w:w="90" w:type="dxa"/>
            </w:tcMar>
          </w:tcPr>
          <w:p w14:paraId="6DBA7283" w14:textId="38DC7448" w:rsidR="005569A2" w:rsidRPr="00DE172D" w:rsidRDefault="005569A2" w:rsidP="00B945DC">
            <w:pPr>
              <w:rPr>
                <w:sz w:val="18"/>
                <w:szCs w:val="18"/>
              </w:rPr>
            </w:pPr>
            <w:r w:rsidRPr="00DE172D">
              <w:rPr>
                <w:sz w:val="18"/>
                <w:szCs w:val="18"/>
              </w:rPr>
              <w:t>6.1</w:t>
            </w:r>
            <w:r w:rsidRPr="00DE172D">
              <w:rPr>
                <w:rFonts w:hint="eastAsia"/>
                <w:sz w:val="18"/>
                <w:szCs w:val="18"/>
              </w:rPr>
              <w:t>C</w:t>
            </w:r>
            <w:r w:rsidRPr="00DE172D">
              <w:rPr>
                <w:sz w:val="18"/>
                <w:szCs w:val="18"/>
              </w:rPr>
              <w:t>.3</w:t>
            </w:r>
            <w:r w:rsidRPr="00DE172D">
              <w:rPr>
                <w:sz w:val="18"/>
                <w:szCs w:val="18"/>
              </w:rPr>
              <w:tab/>
              <w:t xml:space="preserve">NR </w:t>
            </w:r>
            <w:r w:rsidRPr="00DE172D">
              <w:rPr>
                <w:rFonts w:hint="eastAsia"/>
                <w:sz w:val="18"/>
                <w:szCs w:val="18"/>
              </w:rPr>
              <w:t xml:space="preserve">SAN </w:t>
            </w:r>
            <w:r w:rsidRPr="00DE172D">
              <w:rPr>
                <w:sz w:val="18"/>
                <w:szCs w:val="18"/>
              </w:rPr>
              <w:t>Satellite switching with re-synchronization</w:t>
            </w:r>
          </w:p>
          <w:p w14:paraId="24C7FE9B" w14:textId="77777777" w:rsidR="005569A2" w:rsidRPr="00DE172D" w:rsidRDefault="005569A2" w:rsidP="00B945DC">
            <w:pPr>
              <w:tabs>
                <w:tab w:val="left" w:pos="0"/>
                <w:tab w:val="left" w:pos="2600"/>
              </w:tabs>
              <w:autoSpaceDE w:val="0"/>
              <w:autoSpaceDN w:val="0"/>
              <w:adjustRightInd w:val="0"/>
              <w:rPr>
                <w:sz w:val="18"/>
                <w:szCs w:val="18"/>
              </w:rPr>
            </w:pPr>
          </w:p>
        </w:tc>
        <w:tc>
          <w:tcPr>
            <w:tcW w:w="4677" w:type="dxa"/>
          </w:tcPr>
          <w:p w14:paraId="277F5342" w14:textId="52BA2787" w:rsidR="005569A2" w:rsidRPr="00DE172D" w:rsidRDefault="006B31BB" w:rsidP="00B945DC">
            <w:pPr>
              <w:rPr>
                <w:sz w:val="18"/>
                <w:szCs w:val="18"/>
              </w:rPr>
            </w:pPr>
            <w:r w:rsidRPr="00DE172D">
              <w:rPr>
                <w:rFonts w:eastAsia="宋体"/>
                <w:bCs/>
                <w:szCs w:val="21"/>
              </w:rPr>
              <w:t>I</w:t>
            </w:r>
            <w:r w:rsidR="005C25FE" w:rsidRPr="00DE172D">
              <w:rPr>
                <w:rFonts w:eastAsia="宋体"/>
                <w:bCs/>
                <w:szCs w:val="21"/>
              </w:rPr>
              <w:t>ntra-</w:t>
            </w:r>
            <w:proofErr w:type="gramStart"/>
            <w:r w:rsidR="005C25FE" w:rsidRPr="00DE172D">
              <w:rPr>
                <w:rFonts w:eastAsia="宋体"/>
                <w:bCs/>
                <w:szCs w:val="21"/>
              </w:rPr>
              <w:t xml:space="preserve">frequency </w:t>
            </w:r>
            <w:r w:rsidR="005C25FE" w:rsidRPr="00DE172D">
              <w:rPr>
                <w:rFonts w:eastAsia="宋体" w:hint="eastAsia"/>
                <w:bCs/>
                <w:szCs w:val="21"/>
              </w:rPr>
              <w:t>,</w:t>
            </w:r>
            <w:proofErr w:type="gramEnd"/>
            <w:r w:rsidR="005C25FE" w:rsidRPr="00DE172D">
              <w:rPr>
                <w:rFonts w:eastAsia="宋体"/>
                <w:bCs/>
                <w:szCs w:val="21"/>
              </w:rPr>
              <w:t xml:space="preserve"> </w:t>
            </w:r>
            <w:r w:rsidRPr="00DE172D">
              <w:rPr>
                <w:rFonts w:eastAsia="宋体"/>
                <w:bCs/>
                <w:szCs w:val="21"/>
              </w:rPr>
              <w:t>unknown target cell ,</w:t>
            </w:r>
            <w:r w:rsidR="005C25FE" w:rsidRPr="00DE172D">
              <w:rPr>
                <w:rFonts w:eastAsia="宋体"/>
                <w:bCs/>
                <w:szCs w:val="21"/>
              </w:rPr>
              <w:t>15KHz, NGSO, RACH-based handover, 3MHz BW, 12 PRB SSB</w:t>
            </w:r>
          </w:p>
        </w:tc>
      </w:tr>
      <w:tr w:rsidR="00CA751E" w:rsidRPr="00CA751E" w14:paraId="5B8A46DE" w14:textId="77777777" w:rsidTr="00C2026B">
        <w:trPr>
          <w:trHeight w:val="933"/>
        </w:trPr>
        <w:tc>
          <w:tcPr>
            <w:tcW w:w="2127" w:type="dxa"/>
          </w:tcPr>
          <w:p w14:paraId="46ED410E" w14:textId="7C4B7E6E" w:rsidR="00CA751E" w:rsidRPr="00DE172D" w:rsidRDefault="00CA751E" w:rsidP="00B945DC">
            <w:pPr>
              <w:widowControl/>
              <w:jc w:val="left"/>
              <w:rPr>
                <w:sz w:val="18"/>
                <w:szCs w:val="18"/>
              </w:rPr>
            </w:pPr>
            <w:r w:rsidRPr="00DE172D">
              <w:rPr>
                <w:rFonts w:eastAsia="宋体"/>
                <w:bCs/>
                <w:szCs w:val="21"/>
              </w:rPr>
              <w:t>RLM-1</w:t>
            </w:r>
          </w:p>
        </w:tc>
        <w:tc>
          <w:tcPr>
            <w:tcW w:w="2835" w:type="dxa"/>
            <w:vMerge w:val="restart"/>
            <w:tcMar>
              <w:top w:w="90" w:type="dxa"/>
              <w:left w:w="90" w:type="dxa"/>
              <w:bottom w:w="90" w:type="dxa"/>
              <w:right w:w="90" w:type="dxa"/>
            </w:tcMar>
          </w:tcPr>
          <w:p w14:paraId="3D6C54C5" w14:textId="67B9332D" w:rsidR="00CA751E" w:rsidRPr="00DE172D" w:rsidRDefault="00CA751E" w:rsidP="00B945DC">
            <w:pPr>
              <w:widowControl/>
              <w:jc w:val="left"/>
              <w:rPr>
                <w:sz w:val="18"/>
                <w:szCs w:val="18"/>
              </w:rPr>
            </w:pPr>
            <w:r w:rsidRPr="00DE172D">
              <w:rPr>
                <w:sz w:val="18"/>
                <w:szCs w:val="18"/>
              </w:rPr>
              <w:t>8.1C Radio Link Monitoring for Satellite Access</w:t>
            </w:r>
          </w:p>
          <w:p w14:paraId="7FFCDBAF" w14:textId="77777777" w:rsidR="00CA751E" w:rsidRPr="00DE172D" w:rsidRDefault="00CA751E" w:rsidP="00B945DC">
            <w:pPr>
              <w:pStyle w:val="2"/>
              <w:autoSpaceDE/>
              <w:autoSpaceDN/>
              <w:adjustRightInd/>
              <w:ind w:left="576" w:hanging="576"/>
              <w:rPr>
                <w:rFonts w:asciiTheme="minorHAnsi" w:eastAsiaTheme="minorEastAsia" w:hAnsiTheme="minorHAnsi" w:cstheme="minorBidi"/>
                <w:kern w:val="2"/>
                <w:sz w:val="18"/>
                <w:szCs w:val="18"/>
                <w:lang w:val="en-US" w:eastAsia="zh-CN"/>
              </w:rPr>
            </w:pPr>
          </w:p>
        </w:tc>
        <w:tc>
          <w:tcPr>
            <w:tcW w:w="4677" w:type="dxa"/>
          </w:tcPr>
          <w:p w14:paraId="2284CBC7" w14:textId="787B2CFB" w:rsidR="00CA751E" w:rsidRPr="00DE172D" w:rsidRDefault="00CA751E" w:rsidP="00B945DC">
            <w:pPr>
              <w:widowControl/>
              <w:jc w:val="left"/>
              <w:rPr>
                <w:sz w:val="18"/>
                <w:szCs w:val="18"/>
              </w:rPr>
            </w:pPr>
            <w:r w:rsidRPr="00DE172D">
              <w:rPr>
                <w:sz w:val="18"/>
                <w:szCs w:val="18"/>
              </w:rPr>
              <w:t xml:space="preserve">RLM OOS, </w:t>
            </w:r>
            <w:r w:rsidRPr="00DE172D">
              <w:rPr>
                <w:rFonts w:hint="eastAsia"/>
                <w:sz w:val="18"/>
                <w:szCs w:val="18"/>
              </w:rPr>
              <w:t>FR1</w:t>
            </w:r>
            <w:r w:rsidRPr="00DE172D">
              <w:rPr>
                <w:sz w:val="18"/>
                <w:szCs w:val="18"/>
              </w:rPr>
              <w:t xml:space="preserve"> </w:t>
            </w:r>
            <w:proofErr w:type="spellStart"/>
            <w:r w:rsidRPr="00DE172D">
              <w:rPr>
                <w:sz w:val="18"/>
                <w:szCs w:val="18"/>
              </w:rPr>
              <w:t>PCell</w:t>
            </w:r>
            <w:proofErr w:type="spellEnd"/>
            <w:r w:rsidRPr="00DE172D">
              <w:rPr>
                <w:sz w:val="18"/>
                <w:szCs w:val="18"/>
              </w:rPr>
              <w:t xml:space="preserve"> only, non-DRX, 3MHz BW, 15RB PDCCH and 12 PRB </w:t>
            </w:r>
            <w:r w:rsidRPr="00DE172D">
              <w:rPr>
                <w:rFonts w:hint="eastAsia"/>
                <w:sz w:val="18"/>
                <w:szCs w:val="18"/>
              </w:rPr>
              <w:t>SSB</w:t>
            </w:r>
          </w:p>
        </w:tc>
      </w:tr>
      <w:tr w:rsidR="00CA751E" w:rsidRPr="003051F9" w14:paraId="2840E896" w14:textId="77777777" w:rsidTr="00C2026B">
        <w:trPr>
          <w:trHeight w:val="933"/>
        </w:trPr>
        <w:tc>
          <w:tcPr>
            <w:tcW w:w="2127" w:type="dxa"/>
          </w:tcPr>
          <w:p w14:paraId="6E2FF75C" w14:textId="1D0C1AAA" w:rsidR="00CA751E" w:rsidRPr="00DE172D" w:rsidRDefault="00CA751E" w:rsidP="00B945DC">
            <w:pPr>
              <w:widowControl/>
              <w:jc w:val="left"/>
              <w:rPr>
                <w:rFonts w:eastAsia="宋体"/>
                <w:bCs/>
                <w:szCs w:val="21"/>
              </w:rPr>
            </w:pPr>
            <w:r w:rsidRPr="00DE172D">
              <w:rPr>
                <w:rFonts w:eastAsia="宋体"/>
                <w:bCs/>
                <w:szCs w:val="21"/>
              </w:rPr>
              <w:t>RLM-2</w:t>
            </w:r>
          </w:p>
        </w:tc>
        <w:tc>
          <w:tcPr>
            <w:tcW w:w="2835" w:type="dxa"/>
            <w:vMerge/>
            <w:tcMar>
              <w:top w:w="90" w:type="dxa"/>
              <w:left w:w="90" w:type="dxa"/>
              <w:bottom w:w="90" w:type="dxa"/>
              <w:right w:w="90" w:type="dxa"/>
            </w:tcMar>
          </w:tcPr>
          <w:p w14:paraId="41317AE2" w14:textId="77777777" w:rsidR="00CA751E" w:rsidRPr="00DE172D" w:rsidRDefault="00CA751E" w:rsidP="00B945DC">
            <w:pPr>
              <w:widowControl/>
              <w:jc w:val="left"/>
              <w:rPr>
                <w:sz w:val="18"/>
                <w:szCs w:val="18"/>
              </w:rPr>
            </w:pPr>
          </w:p>
        </w:tc>
        <w:tc>
          <w:tcPr>
            <w:tcW w:w="4677" w:type="dxa"/>
          </w:tcPr>
          <w:p w14:paraId="224410B0" w14:textId="7A8D6434" w:rsidR="00CA751E" w:rsidRPr="00DE172D" w:rsidRDefault="00CA751E" w:rsidP="00B945DC">
            <w:pPr>
              <w:widowControl/>
              <w:jc w:val="left"/>
              <w:rPr>
                <w:sz w:val="18"/>
                <w:szCs w:val="18"/>
              </w:rPr>
            </w:pPr>
            <w:r w:rsidRPr="00DE172D">
              <w:rPr>
                <w:sz w:val="18"/>
                <w:szCs w:val="18"/>
              </w:rPr>
              <w:t xml:space="preserve">RLM </w:t>
            </w:r>
            <w:r w:rsidRPr="00DE172D">
              <w:rPr>
                <w:rFonts w:hint="eastAsia"/>
                <w:sz w:val="18"/>
                <w:szCs w:val="18"/>
              </w:rPr>
              <w:t>I</w:t>
            </w:r>
            <w:r w:rsidRPr="00DE172D">
              <w:rPr>
                <w:sz w:val="18"/>
                <w:szCs w:val="18"/>
              </w:rPr>
              <w:t xml:space="preserve">S, FR1 </w:t>
            </w:r>
            <w:proofErr w:type="spellStart"/>
            <w:r w:rsidRPr="00DE172D">
              <w:rPr>
                <w:sz w:val="18"/>
                <w:szCs w:val="18"/>
              </w:rPr>
              <w:t>PCell</w:t>
            </w:r>
            <w:proofErr w:type="spellEnd"/>
            <w:r w:rsidRPr="00DE172D">
              <w:rPr>
                <w:sz w:val="18"/>
                <w:szCs w:val="18"/>
              </w:rPr>
              <w:t xml:space="preserve"> only, non-DRX, 3MHz BW, 15RB PDCCH and 12 PRB </w:t>
            </w:r>
            <w:r w:rsidRPr="00DE172D">
              <w:rPr>
                <w:rFonts w:hint="eastAsia"/>
                <w:sz w:val="18"/>
                <w:szCs w:val="18"/>
              </w:rPr>
              <w:t>SSB</w:t>
            </w:r>
          </w:p>
        </w:tc>
      </w:tr>
      <w:tr w:rsidR="005569A2" w:rsidRPr="003051F9" w14:paraId="6C52411F" w14:textId="77777777" w:rsidTr="00C2026B">
        <w:trPr>
          <w:trHeight w:val="933"/>
        </w:trPr>
        <w:tc>
          <w:tcPr>
            <w:tcW w:w="2127" w:type="dxa"/>
          </w:tcPr>
          <w:p w14:paraId="7F2B7023" w14:textId="5B86041B" w:rsidR="005569A2" w:rsidRPr="00DE172D" w:rsidRDefault="00C2026B" w:rsidP="00B945DC">
            <w:pPr>
              <w:tabs>
                <w:tab w:val="left" w:pos="0"/>
                <w:tab w:val="left" w:pos="82"/>
                <w:tab w:val="left" w:pos="2600"/>
              </w:tabs>
              <w:autoSpaceDE w:val="0"/>
              <w:autoSpaceDN w:val="0"/>
              <w:adjustRightInd w:val="0"/>
              <w:rPr>
                <w:sz w:val="18"/>
                <w:szCs w:val="18"/>
              </w:rPr>
            </w:pPr>
            <w:r w:rsidRPr="00DE172D">
              <w:rPr>
                <w:rFonts w:eastAsia="宋体"/>
                <w:bCs/>
                <w:szCs w:val="21"/>
              </w:rPr>
              <w:t>BFR-1</w:t>
            </w:r>
          </w:p>
        </w:tc>
        <w:tc>
          <w:tcPr>
            <w:tcW w:w="2835" w:type="dxa"/>
            <w:tcMar>
              <w:top w:w="90" w:type="dxa"/>
              <w:left w:w="90" w:type="dxa"/>
              <w:bottom w:w="90" w:type="dxa"/>
              <w:right w:w="90" w:type="dxa"/>
            </w:tcMar>
          </w:tcPr>
          <w:p w14:paraId="62CD879E" w14:textId="16E58BA8" w:rsidR="005569A2" w:rsidRPr="00DE172D" w:rsidRDefault="005569A2" w:rsidP="00B945DC">
            <w:pPr>
              <w:tabs>
                <w:tab w:val="left" w:pos="0"/>
                <w:tab w:val="left" w:pos="82"/>
                <w:tab w:val="left" w:pos="2600"/>
              </w:tabs>
              <w:autoSpaceDE w:val="0"/>
              <w:autoSpaceDN w:val="0"/>
              <w:adjustRightInd w:val="0"/>
              <w:rPr>
                <w:sz w:val="18"/>
                <w:szCs w:val="18"/>
              </w:rPr>
            </w:pPr>
            <w:r w:rsidRPr="00DE172D">
              <w:rPr>
                <w:sz w:val="18"/>
                <w:szCs w:val="18"/>
              </w:rPr>
              <w:t xml:space="preserve">8.5C Link Recovery Procedures for Satellite Access </w:t>
            </w:r>
          </w:p>
        </w:tc>
        <w:tc>
          <w:tcPr>
            <w:tcW w:w="4677" w:type="dxa"/>
          </w:tcPr>
          <w:p w14:paraId="01D8917E" w14:textId="0AE3FC24" w:rsidR="005569A2" w:rsidRPr="00DE172D" w:rsidRDefault="005569A2" w:rsidP="00B945DC">
            <w:pPr>
              <w:rPr>
                <w:sz w:val="18"/>
                <w:szCs w:val="18"/>
              </w:rPr>
            </w:pPr>
            <w:r w:rsidRPr="00DE172D">
              <w:rPr>
                <w:sz w:val="18"/>
                <w:szCs w:val="18"/>
              </w:rPr>
              <w:t xml:space="preserve">SSB based </w:t>
            </w:r>
            <w:proofErr w:type="gramStart"/>
            <w:r w:rsidRPr="00DE172D">
              <w:rPr>
                <w:sz w:val="18"/>
                <w:szCs w:val="18"/>
              </w:rPr>
              <w:t>BFD</w:t>
            </w:r>
            <w:r w:rsidR="00CA751E" w:rsidRPr="00DE172D">
              <w:rPr>
                <w:sz w:val="18"/>
                <w:szCs w:val="18"/>
              </w:rPr>
              <w:t xml:space="preserve">, </w:t>
            </w:r>
            <w:r w:rsidRPr="00DE172D">
              <w:rPr>
                <w:sz w:val="18"/>
                <w:szCs w:val="18"/>
              </w:rPr>
              <w:t xml:space="preserve"> </w:t>
            </w:r>
            <w:r w:rsidR="00CA751E" w:rsidRPr="00DE172D">
              <w:rPr>
                <w:sz w:val="18"/>
                <w:szCs w:val="18"/>
              </w:rPr>
              <w:t>FR</w:t>
            </w:r>
            <w:proofErr w:type="gramEnd"/>
            <w:r w:rsidR="00CA751E" w:rsidRPr="00DE172D">
              <w:rPr>
                <w:sz w:val="18"/>
                <w:szCs w:val="18"/>
              </w:rPr>
              <w:t xml:space="preserve">1 </w:t>
            </w:r>
            <w:proofErr w:type="spellStart"/>
            <w:r w:rsidR="00CA751E" w:rsidRPr="00DE172D">
              <w:rPr>
                <w:sz w:val="18"/>
                <w:szCs w:val="18"/>
              </w:rPr>
              <w:t>PCell</w:t>
            </w:r>
            <w:proofErr w:type="spellEnd"/>
            <w:r w:rsidR="00CA751E" w:rsidRPr="00DE172D">
              <w:rPr>
                <w:sz w:val="18"/>
                <w:szCs w:val="18"/>
              </w:rPr>
              <w:t xml:space="preserve"> only, non-DRX, 3MHz BW, 15RB PDCCH and 12 PRB </w:t>
            </w:r>
            <w:r w:rsidR="00CA751E" w:rsidRPr="00DE172D">
              <w:rPr>
                <w:rFonts w:hint="eastAsia"/>
                <w:sz w:val="18"/>
                <w:szCs w:val="18"/>
              </w:rPr>
              <w:t>SSB</w:t>
            </w:r>
          </w:p>
        </w:tc>
      </w:tr>
      <w:tr w:rsidR="005569A2" w:rsidRPr="003051F9" w14:paraId="6B2882D8" w14:textId="77777777" w:rsidTr="00C2026B">
        <w:trPr>
          <w:trHeight w:val="933"/>
        </w:trPr>
        <w:tc>
          <w:tcPr>
            <w:tcW w:w="2127" w:type="dxa"/>
          </w:tcPr>
          <w:p w14:paraId="7042F662" w14:textId="53F30868" w:rsidR="005569A2" w:rsidRPr="00DE172D" w:rsidRDefault="00C2026B" w:rsidP="00B945DC">
            <w:pPr>
              <w:rPr>
                <w:sz w:val="18"/>
                <w:szCs w:val="18"/>
              </w:rPr>
            </w:pPr>
            <w:r w:rsidRPr="00DE172D">
              <w:rPr>
                <w:rFonts w:eastAsia="宋体"/>
                <w:bCs/>
                <w:szCs w:val="21"/>
              </w:rPr>
              <w:t>MR-1</w:t>
            </w:r>
          </w:p>
          <w:p w14:paraId="217357AC" w14:textId="538A0086" w:rsidR="00C2026B" w:rsidRPr="00DE172D" w:rsidRDefault="00C2026B" w:rsidP="00C2026B">
            <w:pPr>
              <w:jc w:val="right"/>
              <w:rPr>
                <w:sz w:val="18"/>
                <w:szCs w:val="18"/>
              </w:rPr>
            </w:pPr>
          </w:p>
        </w:tc>
        <w:tc>
          <w:tcPr>
            <w:tcW w:w="2835" w:type="dxa"/>
            <w:tcMar>
              <w:top w:w="90" w:type="dxa"/>
              <w:left w:w="90" w:type="dxa"/>
              <w:bottom w:w="90" w:type="dxa"/>
              <w:right w:w="90" w:type="dxa"/>
            </w:tcMar>
          </w:tcPr>
          <w:p w14:paraId="2A9944DE" w14:textId="4079F330" w:rsidR="005569A2" w:rsidRPr="00DE172D" w:rsidRDefault="005569A2" w:rsidP="00B945DC">
            <w:pPr>
              <w:rPr>
                <w:sz w:val="18"/>
                <w:szCs w:val="18"/>
              </w:rPr>
            </w:pPr>
            <w:r w:rsidRPr="00DE172D">
              <w:rPr>
                <w:sz w:val="18"/>
                <w:szCs w:val="18"/>
              </w:rPr>
              <w:t>9.2C NR intra-frequency measurements for SAN</w:t>
            </w:r>
          </w:p>
          <w:p w14:paraId="54F3B3C4" w14:textId="77777777" w:rsidR="005569A2" w:rsidRPr="00DE172D" w:rsidRDefault="005569A2" w:rsidP="00B945DC">
            <w:pPr>
              <w:tabs>
                <w:tab w:val="left" w:pos="0"/>
                <w:tab w:val="left" w:pos="82"/>
                <w:tab w:val="left" w:pos="2600"/>
              </w:tabs>
              <w:autoSpaceDE w:val="0"/>
              <w:autoSpaceDN w:val="0"/>
              <w:adjustRightInd w:val="0"/>
              <w:rPr>
                <w:sz w:val="18"/>
                <w:szCs w:val="18"/>
              </w:rPr>
            </w:pPr>
          </w:p>
        </w:tc>
        <w:tc>
          <w:tcPr>
            <w:tcW w:w="4677" w:type="dxa"/>
          </w:tcPr>
          <w:p w14:paraId="24444C1C" w14:textId="54E3A05F" w:rsidR="005569A2" w:rsidRPr="00DE172D" w:rsidRDefault="005569A2" w:rsidP="00B945DC">
            <w:pPr>
              <w:rPr>
                <w:sz w:val="18"/>
                <w:szCs w:val="18"/>
              </w:rPr>
            </w:pPr>
            <w:r w:rsidRPr="00DE172D">
              <w:rPr>
                <w:sz w:val="18"/>
                <w:szCs w:val="18"/>
              </w:rPr>
              <w:t>intra-frequency</w:t>
            </w:r>
            <w:r w:rsidR="00CA751E" w:rsidRPr="00DE172D">
              <w:rPr>
                <w:sz w:val="18"/>
                <w:szCs w:val="18"/>
              </w:rPr>
              <w:t xml:space="preserve">, non-DRX, no-gap, </w:t>
            </w:r>
            <w:r w:rsidRPr="00DE172D">
              <w:rPr>
                <w:sz w:val="18"/>
                <w:szCs w:val="18"/>
              </w:rPr>
              <w:t xml:space="preserve">12PRB SSBs, 3MHz </w:t>
            </w:r>
            <w:r w:rsidR="00CA751E" w:rsidRPr="00DE172D">
              <w:rPr>
                <w:sz w:val="18"/>
                <w:szCs w:val="18"/>
              </w:rPr>
              <w:t>BW</w:t>
            </w:r>
            <w:r w:rsidR="00A9008B" w:rsidRPr="00DE172D">
              <w:rPr>
                <w:sz w:val="18"/>
                <w:szCs w:val="18"/>
              </w:rPr>
              <w:t>, with SSB index detection</w:t>
            </w:r>
          </w:p>
        </w:tc>
      </w:tr>
      <w:tr w:rsidR="00CA751E" w:rsidRPr="003051F9" w14:paraId="6BDE36D3" w14:textId="77777777" w:rsidTr="00C2026B">
        <w:trPr>
          <w:trHeight w:val="933"/>
        </w:trPr>
        <w:tc>
          <w:tcPr>
            <w:tcW w:w="2127" w:type="dxa"/>
          </w:tcPr>
          <w:p w14:paraId="06E559C0" w14:textId="664F4BEA" w:rsidR="00CA751E" w:rsidRPr="00DE172D" w:rsidRDefault="00CA751E" w:rsidP="00CA751E">
            <w:pPr>
              <w:tabs>
                <w:tab w:val="left" w:pos="0"/>
                <w:tab w:val="left" w:pos="82"/>
                <w:tab w:val="left" w:pos="2600"/>
              </w:tabs>
              <w:autoSpaceDE w:val="0"/>
              <w:autoSpaceDN w:val="0"/>
              <w:adjustRightInd w:val="0"/>
              <w:rPr>
                <w:sz w:val="18"/>
                <w:szCs w:val="18"/>
              </w:rPr>
            </w:pPr>
            <w:r w:rsidRPr="00DE172D">
              <w:rPr>
                <w:rFonts w:eastAsia="宋体"/>
                <w:bCs/>
                <w:szCs w:val="21"/>
              </w:rPr>
              <w:t>MR-2</w:t>
            </w:r>
          </w:p>
        </w:tc>
        <w:tc>
          <w:tcPr>
            <w:tcW w:w="2835" w:type="dxa"/>
            <w:tcMar>
              <w:top w:w="90" w:type="dxa"/>
              <w:left w:w="90" w:type="dxa"/>
              <w:bottom w:w="90" w:type="dxa"/>
              <w:right w:w="90" w:type="dxa"/>
            </w:tcMar>
          </w:tcPr>
          <w:p w14:paraId="0C308CE9" w14:textId="60F73627" w:rsidR="00CA751E" w:rsidRPr="00DE172D" w:rsidRDefault="00CA751E" w:rsidP="00CA751E">
            <w:pPr>
              <w:tabs>
                <w:tab w:val="left" w:pos="0"/>
                <w:tab w:val="left" w:pos="82"/>
                <w:tab w:val="left" w:pos="2600"/>
              </w:tabs>
              <w:autoSpaceDE w:val="0"/>
              <w:autoSpaceDN w:val="0"/>
              <w:adjustRightInd w:val="0"/>
              <w:rPr>
                <w:sz w:val="18"/>
                <w:szCs w:val="18"/>
              </w:rPr>
            </w:pPr>
            <w:r w:rsidRPr="00DE172D">
              <w:rPr>
                <w:sz w:val="18"/>
                <w:szCs w:val="18"/>
              </w:rPr>
              <w:t>9.3C NR inter-frequency measurements for SAN</w:t>
            </w:r>
          </w:p>
        </w:tc>
        <w:tc>
          <w:tcPr>
            <w:tcW w:w="4677" w:type="dxa"/>
          </w:tcPr>
          <w:p w14:paraId="3D9A849C" w14:textId="204C9C31" w:rsidR="00CA751E" w:rsidRPr="00DE172D" w:rsidRDefault="00CA751E" w:rsidP="00CA751E">
            <w:pPr>
              <w:rPr>
                <w:sz w:val="18"/>
                <w:szCs w:val="18"/>
              </w:rPr>
            </w:pPr>
            <w:r w:rsidRPr="00DE172D">
              <w:rPr>
                <w:sz w:val="18"/>
                <w:szCs w:val="18"/>
              </w:rPr>
              <w:t>inter-frequency, non-DRX, no-gap, 12PRB SSBs, 3MHz BW</w:t>
            </w:r>
            <w:r w:rsidR="00A9008B" w:rsidRPr="00DE172D">
              <w:rPr>
                <w:sz w:val="18"/>
                <w:szCs w:val="18"/>
              </w:rPr>
              <w:t>, with SSB index detection</w:t>
            </w:r>
          </w:p>
        </w:tc>
      </w:tr>
    </w:tbl>
    <w:p w14:paraId="1FDA5012" w14:textId="153E9856" w:rsidR="00A471FC" w:rsidRPr="00A471FC" w:rsidRDefault="00A471FC" w:rsidP="00DE0AA0">
      <w:pPr>
        <w:pStyle w:val="afb"/>
        <w:rPr>
          <w:rFonts w:asciiTheme="minorHAnsi" w:eastAsiaTheme="minorEastAsia" w:hAnsiTheme="minorHAnsi" w:cstheme="minorHAnsi"/>
          <w:lang w:val="en-US" w:eastAsia="zh-CN"/>
        </w:rPr>
      </w:pPr>
    </w:p>
    <w:p w14:paraId="1D66CDE5" w14:textId="77777777" w:rsidR="00A471FC" w:rsidRPr="00A471FC" w:rsidRDefault="00A471FC" w:rsidP="00DE0AA0">
      <w:pPr>
        <w:pStyle w:val="afb"/>
        <w:rPr>
          <w:rFonts w:asciiTheme="minorHAnsi" w:eastAsiaTheme="minorEastAsia" w:hAnsiTheme="minorHAnsi" w:cstheme="minorHAnsi"/>
          <w:lang w:eastAsia="zh-CN"/>
        </w:rPr>
      </w:pPr>
    </w:p>
    <w:p w14:paraId="49AA27B4" w14:textId="327E9DAD" w:rsidR="000B50F9" w:rsidRPr="00591AF5" w:rsidRDefault="00DE0AA0" w:rsidP="000B50F9">
      <w:pPr>
        <w:spacing w:after="180"/>
        <w:textAlignment w:val="center"/>
        <w:rPr>
          <w:rFonts w:cstheme="minorHAnsi"/>
          <w:b/>
          <w:bCs/>
          <w:i/>
          <w:iCs/>
        </w:rPr>
      </w:pPr>
      <w:r w:rsidRPr="00591AF5">
        <w:rPr>
          <w:rFonts w:cstheme="minorHAnsi"/>
          <w:b/>
          <w:bCs/>
          <w:i/>
          <w:iCs/>
        </w:rPr>
        <w:t xml:space="preserve">Proposal </w:t>
      </w:r>
      <w:r w:rsidR="00591AF5" w:rsidRPr="00591AF5">
        <w:rPr>
          <w:rFonts w:cstheme="minorHAnsi"/>
          <w:b/>
          <w:bCs/>
          <w:i/>
          <w:iCs/>
        </w:rPr>
        <w:t>3</w:t>
      </w:r>
      <w:r w:rsidRPr="00591AF5">
        <w:rPr>
          <w:rFonts w:cstheme="minorHAnsi"/>
          <w:b/>
          <w:bCs/>
          <w:i/>
          <w:iCs/>
        </w:rPr>
        <w:t xml:space="preserve">: </w:t>
      </w:r>
      <w:r w:rsidR="000B50F9" w:rsidRPr="00591AF5">
        <w:rPr>
          <w:rFonts w:cstheme="minorHAnsi"/>
          <w:b/>
          <w:bCs/>
          <w:i/>
          <w:iCs/>
        </w:rPr>
        <w:t>The new test cases</w:t>
      </w:r>
      <w:r w:rsidR="001856E0">
        <w:rPr>
          <w:rFonts w:cstheme="minorHAnsi"/>
          <w:b/>
          <w:bCs/>
          <w:i/>
          <w:iCs/>
        </w:rPr>
        <w:t xml:space="preserve"> configuration</w:t>
      </w:r>
      <w:r w:rsidR="000B50F9" w:rsidRPr="00591AF5">
        <w:rPr>
          <w:rFonts w:cstheme="minorHAnsi"/>
          <w:b/>
          <w:bCs/>
          <w:i/>
          <w:iCs/>
        </w:rPr>
        <w:t xml:space="preserve"> for NTN less than 5MHz can be summarized as Table 1 above. </w:t>
      </w: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Summary</w:t>
      </w:r>
    </w:p>
    <w:p w14:paraId="57781DF5" w14:textId="3D590EBC" w:rsidR="00552524" w:rsidRDefault="00552524" w:rsidP="001B0ED9">
      <w:pPr>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3553A3">
        <w:rPr>
          <w:sz w:val="24"/>
          <w:szCs w:val="24"/>
        </w:rPr>
        <w:t>NTN less than 5MHz</w:t>
      </w:r>
      <w:r w:rsidRPr="00AD61B9">
        <w:rPr>
          <w:sz w:val="24"/>
          <w:szCs w:val="24"/>
        </w:rPr>
        <w:t xml:space="preserve">. </w:t>
      </w:r>
    </w:p>
    <w:p w14:paraId="5912E947" w14:textId="77777777" w:rsidR="00125CED" w:rsidRPr="007A2AB9" w:rsidRDefault="00125CED" w:rsidP="00125CED">
      <w:pPr>
        <w:spacing w:before="120" w:after="120"/>
        <w:rPr>
          <w:b/>
          <w:bCs/>
        </w:rPr>
      </w:pPr>
      <w:r w:rsidRPr="007A2AB9">
        <w:rPr>
          <w:rFonts w:hint="eastAsia"/>
          <w:b/>
          <w:bCs/>
        </w:rPr>
        <w:t>O</w:t>
      </w:r>
      <w:r w:rsidRPr="007A2AB9">
        <w:rPr>
          <w:b/>
          <w:bCs/>
        </w:rPr>
        <w:t>bservation</w:t>
      </w:r>
      <w:r>
        <w:rPr>
          <w:b/>
          <w:bCs/>
        </w:rPr>
        <w:t xml:space="preserve"> 1</w:t>
      </w:r>
      <w:r w:rsidRPr="007A2AB9">
        <w:rPr>
          <w:b/>
          <w:bCs/>
        </w:rPr>
        <w:t>: in Rel18 test case for NTN [</w:t>
      </w:r>
      <w:r>
        <w:rPr>
          <w:b/>
          <w:bCs/>
        </w:rPr>
        <w:t xml:space="preserve">3, </w:t>
      </w:r>
      <w:r w:rsidRPr="007A2AB9">
        <w:rPr>
          <w:b/>
          <w:bCs/>
        </w:rPr>
        <w:t>TS38.133 v18.</w:t>
      </w:r>
      <w:r>
        <w:rPr>
          <w:b/>
          <w:bCs/>
        </w:rPr>
        <w:t>7</w:t>
      </w:r>
      <w:r w:rsidRPr="007A2AB9">
        <w:rPr>
          <w:b/>
          <w:bCs/>
        </w:rPr>
        <w:t xml:space="preserve">.0] the test configuration for less than 5MHz was not included. </w:t>
      </w:r>
    </w:p>
    <w:p w14:paraId="30917F0E" w14:textId="77777777" w:rsidR="00125CED" w:rsidRPr="007A2AB9" w:rsidRDefault="00125CED" w:rsidP="00125CED">
      <w:pPr>
        <w:spacing w:before="120" w:after="120"/>
        <w:rPr>
          <w:b/>
          <w:bCs/>
          <w:i/>
          <w:iCs/>
        </w:rPr>
      </w:pPr>
      <w:r w:rsidRPr="00C818AD">
        <w:rPr>
          <w:rFonts w:hint="eastAsia"/>
          <w:b/>
          <w:bCs/>
          <w:i/>
          <w:iCs/>
        </w:rPr>
        <w:t>P</w:t>
      </w:r>
      <w:r w:rsidRPr="00C818AD">
        <w:rPr>
          <w:b/>
          <w:bCs/>
          <w:i/>
          <w:iCs/>
        </w:rPr>
        <w:t>roposal 1:</w:t>
      </w:r>
      <w:r w:rsidRPr="007A2AB9">
        <w:rPr>
          <w:b/>
          <w:bCs/>
          <w:i/>
          <w:iCs/>
        </w:rPr>
        <w:t xml:space="preserve"> RAN4 can </w:t>
      </w:r>
      <w:r>
        <w:rPr>
          <w:b/>
          <w:bCs/>
          <w:i/>
          <w:iCs/>
        </w:rPr>
        <w:t>define</w:t>
      </w:r>
      <w:r w:rsidRPr="007A2AB9">
        <w:rPr>
          <w:b/>
          <w:bCs/>
          <w:i/>
          <w:iCs/>
        </w:rPr>
        <w:t xml:space="preserve"> the additional testing configuration with less than 5MHz</w:t>
      </w:r>
      <w:r>
        <w:rPr>
          <w:b/>
          <w:bCs/>
          <w:i/>
          <w:iCs/>
        </w:rPr>
        <w:t xml:space="preserve"> for NTN RRC IDLE and Inactive mode test cases. And UE supporting ONLY NTN less than 5MHz shall pass such test.</w:t>
      </w:r>
      <w:r w:rsidRPr="007A2AB9">
        <w:rPr>
          <w:b/>
          <w:bCs/>
          <w:i/>
          <w:iCs/>
        </w:rPr>
        <w:t xml:space="preserve"> </w:t>
      </w:r>
    </w:p>
    <w:p w14:paraId="1C971F6F" w14:textId="4315A77C" w:rsidR="00125CED" w:rsidRDefault="00125CED" w:rsidP="001B0ED9">
      <w:pPr>
        <w:rPr>
          <w:rFonts w:cs="v4.2.0"/>
          <w:b/>
          <w:bCs/>
          <w:i/>
          <w:iCs/>
        </w:rPr>
      </w:pPr>
      <w:r w:rsidRPr="00C818AD">
        <w:rPr>
          <w:rFonts w:cs="v4.2.0"/>
          <w:b/>
          <w:bCs/>
          <w:i/>
          <w:iCs/>
        </w:rPr>
        <w:t xml:space="preserve">Proposal 2: </w:t>
      </w:r>
      <w:r>
        <w:rPr>
          <w:rFonts w:cs="v4.2.0"/>
          <w:b/>
          <w:bCs/>
          <w:i/>
          <w:iCs/>
        </w:rPr>
        <w:t>T</w:t>
      </w:r>
      <w:r w:rsidRPr="00C818AD">
        <w:rPr>
          <w:rFonts w:cs="v4.2.0"/>
          <w:b/>
          <w:bCs/>
          <w:i/>
          <w:iCs/>
        </w:rPr>
        <w:t xml:space="preserve">he test for NTN less than 5MHz inter-frequency measurement </w:t>
      </w:r>
      <w:r w:rsidRPr="001856E0">
        <w:rPr>
          <w:rFonts w:cs="v4.2.0"/>
          <w:b/>
          <w:bCs/>
          <w:i/>
          <w:iCs/>
        </w:rPr>
        <w:t>with SSB index reading is</w:t>
      </w:r>
      <w:r>
        <w:rPr>
          <w:rFonts w:cs="v4.2.0"/>
          <w:b/>
          <w:bCs/>
          <w:i/>
          <w:iCs/>
        </w:rPr>
        <w:t xml:space="preserve"> </w:t>
      </w:r>
      <w:r w:rsidRPr="00C818AD">
        <w:rPr>
          <w:rFonts w:cs="v4.2.0"/>
          <w:b/>
          <w:bCs/>
          <w:i/>
          <w:iCs/>
        </w:rPr>
        <w:t>needed.</w:t>
      </w:r>
    </w:p>
    <w:p w14:paraId="30C723DA" w14:textId="13651D89" w:rsidR="00125CED" w:rsidRDefault="00125CED" w:rsidP="001B0ED9">
      <w:pPr>
        <w:rPr>
          <w:rFonts w:cstheme="minorHAnsi"/>
          <w:b/>
          <w:bCs/>
          <w:i/>
          <w:iCs/>
        </w:rPr>
      </w:pPr>
      <w:r w:rsidRPr="00591AF5">
        <w:rPr>
          <w:rFonts w:cstheme="minorHAnsi"/>
          <w:b/>
          <w:bCs/>
          <w:i/>
          <w:iCs/>
        </w:rPr>
        <w:t>Proposal 3: The new test cases</w:t>
      </w:r>
      <w:r>
        <w:rPr>
          <w:rFonts w:cstheme="minorHAnsi"/>
          <w:b/>
          <w:bCs/>
          <w:i/>
          <w:iCs/>
        </w:rPr>
        <w:t xml:space="preserve"> configuration</w:t>
      </w:r>
      <w:r w:rsidRPr="00591AF5">
        <w:rPr>
          <w:rFonts w:cstheme="minorHAnsi"/>
          <w:b/>
          <w:bCs/>
          <w:i/>
          <w:iCs/>
        </w:rPr>
        <w:t xml:space="preserve"> for NTN less than 5MHz can be summarized as </w:t>
      </w:r>
      <w:r w:rsidR="002C58E1">
        <w:rPr>
          <w:rFonts w:cstheme="minorHAnsi" w:hint="eastAsia"/>
          <w:b/>
          <w:bCs/>
          <w:i/>
          <w:iCs/>
        </w:rPr>
        <w:t>below</w:t>
      </w:r>
      <w:r w:rsidRPr="00591AF5">
        <w:rPr>
          <w:rFonts w:cstheme="minorHAnsi"/>
          <w:b/>
          <w:bCs/>
          <w:i/>
          <w:iCs/>
        </w:rPr>
        <w:t>.</w:t>
      </w: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127"/>
        <w:gridCol w:w="2835"/>
        <w:gridCol w:w="4677"/>
      </w:tblGrid>
      <w:tr w:rsidR="002C58E1" w14:paraId="22210FEC" w14:textId="77777777" w:rsidTr="008C47EE">
        <w:trPr>
          <w:trHeight w:val="306"/>
        </w:trPr>
        <w:tc>
          <w:tcPr>
            <w:tcW w:w="2127" w:type="dxa"/>
          </w:tcPr>
          <w:p w14:paraId="3C5912B7" w14:textId="6A281AD5" w:rsidR="002C58E1" w:rsidRDefault="002C58E1" w:rsidP="002C58E1">
            <w:pPr>
              <w:rPr>
                <w:b/>
                <w:bCs/>
                <w:color w:val="000000"/>
                <w:sz w:val="18"/>
                <w:szCs w:val="18"/>
              </w:rPr>
            </w:pPr>
            <w:r w:rsidRPr="002C58E1">
              <w:rPr>
                <w:b/>
                <w:bCs/>
                <w:color w:val="000000"/>
                <w:sz w:val="18"/>
                <w:szCs w:val="18"/>
              </w:rPr>
              <w:t>Test case</w:t>
            </w:r>
          </w:p>
        </w:tc>
        <w:tc>
          <w:tcPr>
            <w:tcW w:w="2835" w:type="dxa"/>
            <w:tcMar>
              <w:top w:w="90" w:type="dxa"/>
              <w:left w:w="90" w:type="dxa"/>
              <w:bottom w:w="90" w:type="dxa"/>
              <w:right w:w="90" w:type="dxa"/>
            </w:tcMar>
          </w:tcPr>
          <w:p w14:paraId="402FD2A5" w14:textId="7DCBC867" w:rsidR="002C58E1" w:rsidRDefault="002C58E1" w:rsidP="002C58E1">
            <w:pPr>
              <w:rPr>
                <w:sz w:val="18"/>
                <w:szCs w:val="18"/>
              </w:rPr>
            </w:pPr>
            <w:r w:rsidRPr="002C58E1">
              <w:rPr>
                <w:rFonts w:hint="eastAsia"/>
                <w:b/>
                <w:bCs/>
                <w:sz w:val="18"/>
                <w:szCs w:val="18"/>
              </w:rPr>
              <w:t>Requirements</w:t>
            </w:r>
          </w:p>
        </w:tc>
        <w:tc>
          <w:tcPr>
            <w:tcW w:w="4677" w:type="dxa"/>
          </w:tcPr>
          <w:p w14:paraId="0DD42184" w14:textId="77777777" w:rsidR="002C58E1" w:rsidRDefault="002C58E1" w:rsidP="002C58E1">
            <w:pPr>
              <w:rPr>
                <w:b/>
                <w:bCs/>
                <w:color w:val="000000"/>
                <w:sz w:val="18"/>
                <w:szCs w:val="18"/>
              </w:rPr>
            </w:pPr>
            <w:r>
              <w:rPr>
                <w:b/>
                <w:bCs/>
                <w:color w:val="000000"/>
                <w:sz w:val="18"/>
                <w:szCs w:val="18"/>
              </w:rPr>
              <w:t>Configuration</w:t>
            </w:r>
            <w:r>
              <w:rPr>
                <w:rFonts w:hint="eastAsia"/>
                <w:b/>
                <w:bCs/>
                <w:color w:val="000000"/>
                <w:sz w:val="18"/>
                <w:szCs w:val="18"/>
              </w:rPr>
              <w:t>s</w:t>
            </w:r>
          </w:p>
          <w:p w14:paraId="6D52F229" w14:textId="77777777" w:rsidR="002C58E1" w:rsidRDefault="002C58E1" w:rsidP="002C58E1">
            <w:pPr>
              <w:rPr>
                <w:b/>
                <w:bCs/>
                <w:color w:val="000000"/>
                <w:sz w:val="18"/>
                <w:szCs w:val="18"/>
              </w:rPr>
            </w:pPr>
          </w:p>
        </w:tc>
      </w:tr>
      <w:tr w:rsidR="00125CED" w:rsidRPr="003051F9" w14:paraId="02B1D9DD" w14:textId="77777777" w:rsidTr="008C47EE">
        <w:trPr>
          <w:trHeight w:val="790"/>
        </w:trPr>
        <w:tc>
          <w:tcPr>
            <w:tcW w:w="2127" w:type="dxa"/>
          </w:tcPr>
          <w:p w14:paraId="696CA27B" w14:textId="77777777" w:rsidR="00125CED" w:rsidRPr="00A278BD" w:rsidRDefault="00125CED" w:rsidP="008C47EE">
            <w:pPr>
              <w:tabs>
                <w:tab w:val="left" w:pos="0"/>
                <w:tab w:val="left" w:pos="2600"/>
              </w:tabs>
              <w:autoSpaceDE w:val="0"/>
              <w:autoSpaceDN w:val="0"/>
              <w:adjustRightInd w:val="0"/>
              <w:rPr>
                <w:szCs w:val="21"/>
              </w:rPr>
            </w:pPr>
            <w:r w:rsidRPr="00A278BD">
              <w:rPr>
                <w:rFonts w:eastAsia="宋体"/>
                <w:bCs/>
                <w:szCs w:val="21"/>
              </w:rPr>
              <w:t xml:space="preserve">HO-1: </w:t>
            </w:r>
          </w:p>
        </w:tc>
        <w:tc>
          <w:tcPr>
            <w:tcW w:w="2835" w:type="dxa"/>
            <w:tcMar>
              <w:top w:w="90" w:type="dxa"/>
              <w:left w:w="90" w:type="dxa"/>
              <w:bottom w:w="90" w:type="dxa"/>
              <w:right w:w="90" w:type="dxa"/>
            </w:tcMar>
          </w:tcPr>
          <w:p w14:paraId="07A2290C" w14:textId="77777777" w:rsidR="00125CED" w:rsidRPr="00A278BD" w:rsidRDefault="00125CED" w:rsidP="008C47EE">
            <w:pPr>
              <w:tabs>
                <w:tab w:val="left" w:pos="0"/>
                <w:tab w:val="left" w:pos="2600"/>
              </w:tabs>
              <w:autoSpaceDE w:val="0"/>
              <w:autoSpaceDN w:val="0"/>
              <w:adjustRightInd w:val="0"/>
              <w:rPr>
                <w:szCs w:val="21"/>
              </w:rPr>
            </w:pPr>
            <w:r w:rsidRPr="00A278BD">
              <w:rPr>
                <w:szCs w:val="21"/>
              </w:rPr>
              <w:t>6.1C.1.2 NR SAN FR1 – NR SAN FR1 Handover</w:t>
            </w:r>
          </w:p>
        </w:tc>
        <w:tc>
          <w:tcPr>
            <w:tcW w:w="4677" w:type="dxa"/>
          </w:tcPr>
          <w:p w14:paraId="730D5519" w14:textId="77777777" w:rsidR="00125CED" w:rsidRPr="00A278BD" w:rsidRDefault="00125CED" w:rsidP="008C47EE">
            <w:pPr>
              <w:widowControl/>
              <w:jc w:val="left"/>
              <w:rPr>
                <w:szCs w:val="21"/>
              </w:rPr>
            </w:pPr>
            <w:r w:rsidRPr="00A278BD">
              <w:rPr>
                <w:rFonts w:eastAsia="宋体"/>
                <w:bCs/>
                <w:szCs w:val="21"/>
              </w:rPr>
              <w:t>Intra-</w:t>
            </w:r>
            <w:proofErr w:type="gramStart"/>
            <w:r w:rsidRPr="00A278BD">
              <w:rPr>
                <w:rFonts w:eastAsia="宋体"/>
                <w:bCs/>
                <w:szCs w:val="21"/>
              </w:rPr>
              <w:t xml:space="preserve">frequency </w:t>
            </w:r>
            <w:r w:rsidRPr="00A278BD">
              <w:rPr>
                <w:rFonts w:eastAsia="宋体" w:hint="eastAsia"/>
                <w:bCs/>
                <w:szCs w:val="21"/>
              </w:rPr>
              <w:t>,</w:t>
            </w:r>
            <w:proofErr w:type="gramEnd"/>
            <w:r w:rsidRPr="00A278BD">
              <w:rPr>
                <w:rFonts w:eastAsia="宋体"/>
                <w:bCs/>
                <w:szCs w:val="21"/>
              </w:rPr>
              <w:t xml:space="preserve"> unknown target cell, 15KHz, NGSO, RACH-based handover, 3MHz BW, 12 PRB SSB</w:t>
            </w:r>
          </w:p>
          <w:p w14:paraId="61869292" w14:textId="77777777" w:rsidR="00125CED" w:rsidRPr="00A278BD" w:rsidRDefault="00125CED" w:rsidP="008C47EE">
            <w:pPr>
              <w:widowControl/>
              <w:jc w:val="left"/>
              <w:rPr>
                <w:szCs w:val="21"/>
              </w:rPr>
            </w:pPr>
          </w:p>
        </w:tc>
      </w:tr>
      <w:tr w:rsidR="00125CED" w:rsidRPr="003051F9" w14:paraId="48BC9F8B" w14:textId="77777777" w:rsidTr="008C47EE">
        <w:trPr>
          <w:trHeight w:val="790"/>
        </w:trPr>
        <w:tc>
          <w:tcPr>
            <w:tcW w:w="2127" w:type="dxa"/>
          </w:tcPr>
          <w:p w14:paraId="7BFF9932" w14:textId="77777777" w:rsidR="00125CED" w:rsidRPr="00A278BD" w:rsidRDefault="00125CED" w:rsidP="008C47EE">
            <w:pPr>
              <w:tabs>
                <w:tab w:val="left" w:pos="0"/>
                <w:tab w:val="left" w:pos="2600"/>
              </w:tabs>
              <w:autoSpaceDE w:val="0"/>
              <w:autoSpaceDN w:val="0"/>
              <w:adjustRightInd w:val="0"/>
              <w:rPr>
                <w:szCs w:val="21"/>
              </w:rPr>
            </w:pPr>
            <w:r w:rsidRPr="00A278BD">
              <w:rPr>
                <w:rFonts w:eastAsia="宋体"/>
                <w:bCs/>
                <w:szCs w:val="21"/>
              </w:rPr>
              <w:t>CHO-1</w:t>
            </w:r>
          </w:p>
        </w:tc>
        <w:tc>
          <w:tcPr>
            <w:tcW w:w="2835" w:type="dxa"/>
            <w:tcMar>
              <w:top w:w="90" w:type="dxa"/>
              <w:left w:w="90" w:type="dxa"/>
              <w:bottom w:w="90" w:type="dxa"/>
              <w:right w:w="90" w:type="dxa"/>
            </w:tcMar>
          </w:tcPr>
          <w:p w14:paraId="17A50FED" w14:textId="77777777" w:rsidR="00125CED" w:rsidRPr="00A278BD" w:rsidRDefault="00125CED" w:rsidP="008C47EE">
            <w:pPr>
              <w:tabs>
                <w:tab w:val="left" w:pos="0"/>
                <w:tab w:val="left" w:pos="2600"/>
              </w:tabs>
              <w:autoSpaceDE w:val="0"/>
              <w:autoSpaceDN w:val="0"/>
              <w:adjustRightInd w:val="0"/>
              <w:rPr>
                <w:szCs w:val="21"/>
              </w:rPr>
            </w:pPr>
            <w:r w:rsidRPr="00A278BD">
              <w:rPr>
                <w:szCs w:val="21"/>
              </w:rPr>
              <w:t>6.1C.2.3 NR SAN FR1 – NR SAN FR1 conditional handover without L3 measurements</w:t>
            </w:r>
          </w:p>
        </w:tc>
        <w:tc>
          <w:tcPr>
            <w:tcW w:w="4677" w:type="dxa"/>
          </w:tcPr>
          <w:p w14:paraId="3260ABC6" w14:textId="77777777" w:rsidR="00125CED" w:rsidRPr="00A278BD" w:rsidRDefault="00125CED" w:rsidP="008C47EE">
            <w:pPr>
              <w:widowControl/>
              <w:jc w:val="left"/>
              <w:rPr>
                <w:szCs w:val="21"/>
              </w:rPr>
            </w:pPr>
            <w:r w:rsidRPr="00A278BD">
              <w:rPr>
                <w:rFonts w:eastAsia="宋体"/>
                <w:bCs/>
                <w:szCs w:val="21"/>
              </w:rPr>
              <w:t>Intra-</w:t>
            </w:r>
            <w:proofErr w:type="gramStart"/>
            <w:r w:rsidRPr="00A278BD">
              <w:rPr>
                <w:rFonts w:eastAsia="宋体"/>
                <w:bCs/>
                <w:szCs w:val="21"/>
              </w:rPr>
              <w:t xml:space="preserve">frequency </w:t>
            </w:r>
            <w:r w:rsidRPr="00A278BD">
              <w:rPr>
                <w:rFonts w:eastAsia="宋体" w:hint="eastAsia"/>
                <w:bCs/>
                <w:szCs w:val="21"/>
              </w:rPr>
              <w:t>,</w:t>
            </w:r>
            <w:proofErr w:type="gramEnd"/>
            <w:r w:rsidRPr="00A278BD">
              <w:rPr>
                <w:rFonts w:eastAsia="宋体"/>
                <w:bCs/>
                <w:szCs w:val="21"/>
              </w:rPr>
              <w:t xml:space="preserve"> unknown target cell,15KHz, NGSO, RACH-based handover, 3MHz BW, 12 PRB SSB, without L3 measurements</w:t>
            </w:r>
          </w:p>
          <w:p w14:paraId="41AA9901" w14:textId="77777777" w:rsidR="00125CED" w:rsidRPr="00A278BD" w:rsidRDefault="00125CED" w:rsidP="008C47EE">
            <w:pPr>
              <w:rPr>
                <w:szCs w:val="21"/>
              </w:rPr>
            </w:pPr>
          </w:p>
        </w:tc>
      </w:tr>
      <w:tr w:rsidR="00125CED" w:rsidRPr="003051F9" w14:paraId="560216F9" w14:textId="77777777" w:rsidTr="008C47EE">
        <w:trPr>
          <w:trHeight w:val="790"/>
        </w:trPr>
        <w:tc>
          <w:tcPr>
            <w:tcW w:w="2127" w:type="dxa"/>
          </w:tcPr>
          <w:p w14:paraId="07416BB8" w14:textId="77777777" w:rsidR="00125CED" w:rsidRPr="00A278BD" w:rsidRDefault="00125CED" w:rsidP="008C47EE">
            <w:pPr>
              <w:rPr>
                <w:szCs w:val="21"/>
              </w:rPr>
            </w:pPr>
            <w:r w:rsidRPr="00A278BD">
              <w:rPr>
                <w:rFonts w:eastAsia="宋体"/>
                <w:bCs/>
                <w:szCs w:val="21"/>
              </w:rPr>
              <w:t>SatSwitch-1</w:t>
            </w:r>
          </w:p>
        </w:tc>
        <w:tc>
          <w:tcPr>
            <w:tcW w:w="2835" w:type="dxa"/>
            <w:tcMar>
              <w:top w:w="90" w:type="dxa"/>
              <w:left w:w="90" w:type="dxa"/>
              <w:bottom w:w="90" w:type="dxa"/>
              <w:right w:w="90" w:type="dxa"/>
            </w:tcMar>
          </w:tcPr>
          <w:p w14:paraId="73CE2B9C" w14:textId="77777777" w:rsidR="00125CED" w:rsidRPr="00A278BD" w:rsidRDefault="00125CED" w:rsidP="008C47EE">
            <w:pPr>
              <w:rPr>
                <w:szCs w:val="21"/>
              </w:rPr>
            </w:pPr>
            <w:r w:rsidRPr="00A278BD">
              <w:rPr>
                <w:szCs w:val="21"/>
              </w:rPr>
              <w:t>6.1</w:t>
            </w:r>
            <w:r w:rsidRPr="00A278BD">
              <w:rPr>
                <w:rFonts w:hint="eastAsia"/>
                <w:szCs w:val="21"/>
              </w:rPr>
              <w:t>C</w:t>
            </w:r>
            <w:r w:rsidRPr="00A278BD">
              <w:rPr>
                <w:szCs w:val="21"/>
              </w:rPr>
              <w:t>.3</w:t>
            </w:r>
            <w:r w:rsidRPr="00A278BD">
              <w:rPr>
                <w:szCs w:val="21"/>
              </w:rPr>
              <w:tab/>
              <w:t xml:space="preserve">NR </w:t>
            </w:r>
            <w:r w:rsidRPr="00A278BD">
              <w:rPr>
                <w:rFonts w:hint="eastAsia"/>
                <w:szCs w:val="21"/>
              </w:rPr>
              <w:t xml:space="preserve">SAN </w:t>
            </w:r>
            <w:r w:rsidRPr="00A278BD">
              <w:rPr>
                <w:szCs w:val="21"/>
              </w:rPr>
              <w:t>Satellite switching with re-synchronization</w:t>
            </w:r>
          </w:p>
          <w:p w14:paraId="476C0199" w14:textId="77777777" w:rsidR="00125CED" w:rsidRPr="00A278BD" w:rsidRDefault="00125CED" w:rsidP="008C47EE">
            <w:pPr>
              <w:tabs>
                <w:tab w:val="left" w:pos="0"/>
                <w:tab w:val="left" w:pos="2600"/>
              </w:tabs>
              <w:autoSpaceDE w:val="0"/>
              <w:autoSpaceDN w:val="0"/>
              <w:adjustRightInd w:val="0"/>
              <w:rPr>
                <w:szCs w:val="21"/>
              </w:rPr>
            </w:pPr>
          </w:p>
        </w:tc>
        <w:tc>
          <w:tcPr>
            <w:tcW w:w="4677" w:type="dxa"/>
          </w:tcPr>
          <w:p w14:paraId="1586233A" w14:textId="77777777" w:rsidR="00125CED" w:rsidRPr="00A278BD" w:rsidRDefault="00125CED" w:rsidP="008C47EE">
            <w:pPr>
              <w:rPr>
                <w:szCs w:val="21"/>
              </w:rPr>
            </w:pPr>
            <w:r w:rsidRPr="00A278BD">
              <w:rPr>
                <w:rFonts w:eastAsia="宋体"/>
                <w:bCs/>
                <w:szCs w:val="21"/>
              </w:rPr>
              <w:t>Intra-</w:t>
            </w:r>
            <w:proofErr w:type="gramStart"/>
            <w:r w:rsidRPr="00A278BD">
              <w:rPr>
                <w:rFonts w:eastAsia="宋体"/>
                <w:bCs/>
                <w:szCs w:val="21"/>
              </w:rPr>
              <w:t xml:space="preserve">frequency </w:t>
            </w:r>
            <w:r w:rsidRPr="00A278BD">
              <w:rPr>
                <w:rFonts w:eastAsia="宋体" w:hint="eastAsia"/>
                <w:bCs/>
                <w:szCs w:val="21"/>
              </w:rPr>
              <w:t>,</w:t>
            </w:r>
            <w:proofErr w:type="gramEnd"/>
            <w:r w:rsidRPr="00A278BD">
              <w:rPr>
                <w:rFonts w:eastAsia="宋体"/>
                <w:bCs/>
                <w:szCs w:val="21"/>
              </w:rPr>
              <w:t xml:space="preserve"> unknown target cell ,15KHz, NGSO, RACH-based handover, 3MHz BW, 12 PRB SSB</w:t>
            </w:r>
          </w:p>
        </w:tc>
      </w:tr>
      <w:tr w:rsidR="00125CED" w:rsidRPr="00CA751E" w14:paraId="0E573432" w14:textId="77777777" w:rsidTr="008C47EE">
        <w:trPr>
          <w:trHeight w:val="933"/>
        </w:trPr>
        <w:tc>
          <w:tcPr>
            <w:tcW w:w="2127" w:type="dxa"/>
          </w:tcPr>
          <w:p w14:paraId="2938436C" w14:textId="77777777" w:rsidR="00125CED" w:rsidRPr="00A278BD" w:rsidRDefault="00125CED" w:rsidP="008C47EE">
            <w:pPr>
              <w:widowControl/>
              <w:jc w:val="left"/>
              <w:rPr>
                <w:szCs w:val="21"/>
              </w:rPr>
            </w:pPr>
            <w:r w:rsidRPr="00A278BD">
              <w:rPr>
                <w:rFonts w:eastAsia="宋体"/>
                <w:bCs/>
                <w:szCs w:val="21"/>
              </w:rPr>
              <w:t>RLM-1</w:t>
            </w:r>
          </w:p>
        </w:tc>
        <w:tc>
          <w:tcPr>
            <w:tcW w:w="2835" w:type="dxa"/>
            <w:vMerge w:val="restart"/>
            <w:tcMar>
              <w:top w:w="90" w:type="dxa"/>
              <w:left w:w="90" w:type="dxa"/>
              <w:bottom w:w="90" w:type="dxa"/>
              <w:right w:w="90" w:type="dxa"/>
            </w:tcMar>
          </w:tcPr>
          <w:p w14:paraId="6E7F4E76" w14:textId="77777777" w:rsidR="00125CED" w:rsidRPr="00A278BD" w:rsidRDefault="00125CED" w:rsidP="008C47EE">
            <w:pPr>
              <w:widowControl/>
              <w:jc w:val="left"/>
              <w:rPr>
                <w:szCs w:val="21"/>
              </w:rPr>
            </w:pPr>
            <w:r w:rsidRPr="00A278BD">
              <w:rPr>
                <w:szCs w:val="21"/>
              </w:rPr>
              <w:t>8.1C Radio Link Monitoring for Satellite Access</w:t>
            </w:r>
          </w:p>
          <w:p w14:paraId="24F208F8" w14:textId="77777777" w:rsidR="00125CED" w:rsidRPr="00A278BD" w:rsidRDefault="00125CED" w:rsidP="008C47EE">
            <w:pPr>
              <w:pStyle w:val="2"/>
              <w:autoSpaceDE/>
              <w:autoSpaceDN/>
              <w:adjustRightInd/>
              <w:ind w:left="576" w:hanging="576"/>
              <w:rPr>
                <w:rFonts w:asciiTheme="minorHAnsi" w:eastAsiaTheme="minorEastAsia" w:hAnsiTheme="minorHAnsi" w:cstheme="minorBidi"/>
                <w:kern w:val="2"/>
                <w:sz w:val="21"/>
                <w:szCs w:val="21"/>
                <w:lang w:val="en-US" w:eastAsia="zh-CN"/>
              </w:rPr>
            </w:pPr>
          </w:p>
        </w:tc>
        <w:tc>
          <w:tcPr>
            <w:tcW w:w="4677" w:type="dxa"/>
          </w:tcPr>
          <w:p w14:paraId="744ECE8F" w14:textId="77777777" w:rsidR="00125CED" w:rsidRPr="00A278BD" w:rsidRDefault="00125CED" w:rsidP="008C47EE">
            <w:pPr>
              <w:widowControl/>
              <w:jc w:val="left"/>
              <w:rPr>
                <w:szCs w:val="21"/>
              </w:rPr>
            </w:pPr>
            <w:r w:rsidRPr="00A278BD">
              <w:rPr>
                <w:szCs w:val="21"/>
              </w:rPr>
              <w:t xml:space="preserve">RLM OOS, </w:t>
            </w:r>
            <w:r w:rsidRPr="00A278BD">
              <w:rPr>
                <w:rFonts w:hint="eastAsia"/>
                <w:szCs w:val="21"/>
              </w:rPr>
              <w:t>FR1</w:t>
            </w:r>
            <w:r w:rsidRPr="00A278BD">
              <w:rPr>
                <w:szCs w:val="21"/>
              </w:rPr>
              <w:t xml:space="preserve"> </w:t>
            </w:r>
            <w:proofErr w:type="spellStart"/>
            <w:r w:rsidRPr="00A278BD">
              <w:rPr>
                <w:szCs w:val="21"/>
              </w:rPr>
              <w:t>PCell</w:t>
            </w:r>
            <w:proofErr w:type="spellEnd"/>
            <w:r w:rsidRPr="00A278BD">
              <w:rPr>
                <w:szCs w:val="21"/>
              </w:rPr>
              <w:t xml:space="preserve"> only, non-DRX, 3MHz BW, 15RB PDCCH and 12 PRB </w:t>
            </w:r>
            <w:r w:rsidRPr="00A278BD">
              <w:rPr>
                <w:rFonts w:hint="eastAsia"/>
                <w:szCs w:val="21"/>
              </w:rPr>
              <w:t>SSB</w:t>
            </w:r>
          </w:p>
        </w:tc>
      </w:tr>
      <w:tr w:rsidR="00125CED" w:rsidRPr="003051F9" w14:paraId="35241259" w14:textId="77777777" w:rsidTr="008C47EE">
        <w:trPr>
          <w:trHeight w:val="933"/>
        </w:trPr>
        <w:tc>
          <w:tcPr>
            <w:tcW w:w="2127" w:type="dxa"/>
          </w:tcPr>
          <w:p w14:paraId="427A1989" w14:textId="77777777" w:rsidR="00125CED" w:rsidRPr="00A278BD" w:rsidRDefault="00125CED" w:rsidP="008C47EE">
            <w:pPr>
              <w:widowControl/>
              <w:jc w:val="left"/>
              <w:rPr>
                <w:rFonts w:eastAsia="宋体"/>
                <w:bCs/>
                <w:szCs w:val="21"/>
              </w:rPr>
            </w:pPr>
            <w:r w:rsidRPr="00A278BD">
              <w:rPr>
                <w:rFonts w:eastAsia="宋体"/>
                <w:bCs/>
                <w:szCs w:val="21"/>
              </w:rPr>
              <w:t>RLM-2</w:t>
            </w:r>
          </w:p>
        </w:tc>
        <w:tc>
          <w:tcPr>
            <w:tcW w:w="2835" w:type="dxa"/>
            <w:vMerge/>
            <w:tcMar>
              <w:top w:w="90" w:type="dxa"/>
              <w:left w:w="90" w:type="dxa"/>
              <w:bottom w:w="90" w:type="dxa"/>
              <w:right w:w="90" w:type="dxa"/>
            </w:tcMar>
          </w:tcPr>
          <w:p w14:paraId="61327F86" w14:textId="77777777" w:rsidR="00125CED" w:rsidRPr="00A278BD" w:rsidRDefault="00125CED" w:rsidP="008C47EE">
            <w:pPr>
              <w:widowControl/>
              <w:jc w:val="left"/>
              <w:rPr>
                <w:szCs w:val="21"/>
              </w:rPr>
            </w:pPr>
          </w:p>
        </w:tc>
        <w:tc>
          <w:tcPr>
            <w:tcW w:w="4677" w:type="dxa"/>
          </w:tcPr>
          <w:p w14:paraId="695320F4" w14:textId="77777777" w:rsidR="00125CED" w:rsidRPr="00A278BD" w:rsidRDefault="00125CED" w:rsidP="008C47EE">
            <w:pPr>
              <w:widowControl/>
              <w:jc w:val="left"/>
              <w:rPr>
                <w:szCs w:val="21"/>
              </w:rPr>
            </w:pPr>
            <w:r w:rsidRPr="00A278BD">
              <w:rPr>
                <w:szCs w:val="21"/>
              </w:rPr>
              <w:t xml:space="preserve">RLM </w:t>
            </w:r>
            <w:r w:rsidRPr="00A278BD">
              <w:rPr>
                <w:rFonts w:hint="eastAsia"/>
                <w:szCs w:val="21"/>
              </w:rPr>
              <w:t>I</w:t>
            </w:r>
            <w:r w:rsidRPr="00A278BD">
              <w:rPr>
                <w:szCs w:val="21"/>
              </w:rPr>
              <w:t xml:space="preserve">S, FR1 </w:t>
            </w:r>
            <w:proofErr w:type="spellStart"/>
            <w:r w:rsidRPr="00A278BD">
              <w:rPr>
                <w:szCs w:val="21"/>
              </w:rPr>
              <w:t>PCell</w:t>
            </w:r>
            <w:proofErr w:type="spellEnd"/>
            <w:r w:rsidRPr="00A278BD">
              <w:rPr>
                <w:szCs w:val="21"/>
              </w:rPr>
              <w:t xml:space="preserve"> only, non-DRX, 3MHz BW, 15RB PDCCH and 12 PRB </w:t>
            </w:r>
            <w:r w:rsidRPr="00A278BD">
              <w:rPr>
                <w:rFonts w:hint="eastAsia"/>
                <w:szCs w:val="21"/>
              </w:rPr>
              <w:t>SSB</w:t>
            </w:r>
          </w:p>
        </w:tc>
      </w:tr>
      <w:tr w:rsidR="00125CED" w:rsidRPr="003051F9" w14:paraId="4FD0AFDC" w14:textId="77777777" w:rsidTr="008C47EE">
        <w:trPr>
          <w:trHeight w:val="933"/>
        </w:trPr>
        <w:tc>
          <w:tcPr>
            <w:tcW w:w="2127" w:type="dxa"/>
          </w:tcPr>
          <w:p w14:paraId="43E0B4C7" w14:textId="77777777" w:rsidR="00125CED" w:rsidRPr="00A278BD" w:rsidRDefault="00125CED" w:rsidP="008C47EE">
            <w:pPr>
              <w:tabs>
                <w:tab w:val="left" w:pos="0"/>
                <w:tab w:val="left" w:pos="82"/>
                <w:tab w:val="left" w:pos="2600"/>
              </w:tabs>
              <w:autoSpaceDE w:val="0"/>
              <w:autoSpaceDN w:val="0"/>
              <w:adjustRightInd w:val="0"/>
              <w:rPr>
                <w:szCs w:val="21"/>
              </w:rPr>
            </w:pPr>
            <w:r w:rsidRPr="00A278BD">
              <w:rPr>
                <w:rFonts w:eastAsia="宋体"/>
                <w:bCs/>
                <w:szCs w:val="21"/>
              </w:rPr>
              <w:t>BFR-1</w:t>
            </w:r>
          </w:p>
        </w:tc>
        <w:tc>
          <w:tcPr>
            <w:tcW w:w="2835" w:type="dxa"/>
            <w:tcMar>
              <w:top w:w="90" w:type="dxa"/>
              <w:left w:w="90" w:type="dxa"/>
              <w:bottom w:w="90" w:type="dxa"/>
              <w:right w:w="90" w:type="dxa"/>
            </w:tcMar>
          </w:tcPr>
          <w:p w14:paraId="1E8404F8" w14:textId="77777777" w:rsidR="00125CED" w:rsidRPr="00A278BD" w:rsidRDefault="00125CED" w:rsidP="008C47EE">
            <w:pPr>
              <w:tabs>
                <w:tab w:val="left" w:pos="0"/>
                <w:tab w:val="left" w:pos="82"/>
                <w:tab w:val="left" w:pos="2600"/>
              </w:tabs>
              <w:autoSpaceDE w:val="0"/>
              <w:autoSpaceDN w:val="0"/>
              <w:adjustRightInd w:val="0"/>
              <w:rPr>
                <w:szCs w:val="21"/>
              </w:rPr>
            </w:pPr>
            <w:r w:rsidRPr="00A278BD">
              <w:rPr>
                <w:szCs w:val="21"/>
              </w:rPr>
              <w:t xml:space="preserve">8.5C Link Recovery Procedures for Satellite Access </w:t>
            </w:r>
          </w:p>
        </w:tc>
        <w:tc>
          <w:tcPr>
            <w:tcW w:w="4677" w:type="dxa"/>
          </w:tcPr>
          <w:p w14:paraId="49BF6D4B" w14:textId="77777777" w:rsidR="00125CED" w:rsidRPr="00A278BD" w:rsidRDefault="00125CED" w:rsidP="008C47EE">
            <w:pPr>
              <w:rPr>
                <w:szCs w:val="21"/>
              </w:rPr>
            </w:pPr>
            <w:r w:rsidRPr="00A278BD">
              <w:rPr>
                <w:szCs w:val="21"/>
              </w:rPr>
              <w:t xml:space="preserve">SSB based </w:t>
            </w:r>
            <w:proofErr w:type="gramStart"/>
            <w:r w:rsidRPr="00A278BD">
              <w:rPr>
                <w:szCs w:val="21"/>
              </w:rPr>
              <w:t>BFD,  FR</w:t>
            </w:r>
            <w:proofErr w:type="gramEnd"/>
            <w:r w:rsidRPr="00A278BD">
              <w:rPr>
                <w:szCs w:val="21"/>
              </w:rPr>
              <w:t xml:space="preserve">1 </w:t>
            </w:r>
            <w:proofErr w:type="spellStart"/>
            <w:r w:rsidRPr="00A278BD">
              <w:rPr>
                <w:szCs w:val="21"/>
              </w:rPr>
              <w:t>PCell</w:t>
            </w:r>
            <w:proofErr w:type="spellEnd"/>
            <w:r w:rsidRPr="00A278BD">
              <w:rPr>
                <w:szCs w:val="21"/>
              </w:rPr>
              <w:t xml:space="preserve"> only, non-DRX, 3MHz BW, 15RB PDCCH and 12 PRB </w:t>
            </w:r>
            <w:r w:rsidRPr="00A278BD">
              <w:rPr>
                <w:rFonts w:hint="eastAsia"/>
                <w:szCs w:val="21"/>
              </w:rPr>
              <w:t>SSB</w:t>
            </w:r>
          </w:p>
        </w:tc>
      </w:tr>
      <w:tr w:rsidR="00125CED" w:rsidRPr="003051F9" w14:paraId="1875D9EF" w14:textId="77777777" w:rsidTr="008C47EE">
        <w:trPr>
          <w:trHeight w:val="933"/>
        </w:trPr>
        <w:tc>
          <w:tcPr>
            <w:tcW w:w="2127" w:type="dxa"/>
          </w:tcPr>
          <w:p w14:paraId="13F76E0E" w14:textId="77777777" w:rsidR="00125CED" w:rsidRPr="00A278BD" w:rsidRDefault="00125CED" w:rsidP="008C47EE">
            <w:pPr>
              <w:rPr>
                <w:szCs w:val="21"/>
              </w:rPr>
            </w:pPr>
            <w:r w:rsidRPr="00A278BD">
              <w:rPr>
                <w:rFonts w:eastAsia="宋体"/>
                <w:bCs/>
                <w:szCs w:val="21"/>
              </w:rPr>
              <w:t>MR-1</w:t>
            </w:r>
          </w:p>
          <w:p w14:paraId="1645CE7A" w14:textId="77777777" w:rsidR="00125CED" w:rsidRPr="00A278BD" w:rsidRDefault="00125CED" w:rsidP="008C47EE">
            <w:pPr>
              <w:jc w:val="right"/>
              <w:rPr>
                <w:szCs w:val="21"/>
              </w:rPr>
            </w:pPr>
          </w:p>
        </w:tc>
        <w:tc>
          <w:tcPr>
            <w:tcW w:w="2835" w:type="dxa"/>
            <w:tcMar>
              <w:top w:w="90" w:type="dxa"/>
              <w:left w:w="90" w:type="dxa"/>
              <w:bottom w:w="90" w:type="dxa"/>
              <w:right w:w="90" w:type="dxa"/>
            </w:tcMar>
          </w:tcPr>
          <w:p w14:paraId="0F0EEB6D" w14:textId="77777777" w:rsidR="00125CED" w:rsidRPr="00A278BD" w:rsidRDefault="00125CED" w:rsidP="008C47EE">
            <w:pPr>
              <w:rPr>
                <w:szCs w:val="21"/>
              </w:rPr>
            </w:pPr>
            <w:r w:rsidRPr="00A278BD">
              <w:rPr>
                <w:szCs w:val="21"/>
              </w:rPr>
              <w:t>9.2C NR intra-frequency measurements for SAN</w:t>
            </w:r>
          </w:p>
          <w:p w14:paraId="4A6A648D" w14:textId="77777777" w:rsidR="00125CED" w:rsidRPr="00A278BD" w:rsidRDefault="00125CED" w:rsidP="008C47EE">
            <w:pPr>
              <w:tabs>
                <w:tab w:val="left" w:pos="0"/>
                <w:tab w:val="left" w:pos="82"/>
                <w:tab w:val="left" w:pos="2600"/>
              </w:tabs>
              <w:autoSpaceDE w:val="0"/>
              <w:autoSpaceDN w:val="0"/>
              <w:adjustRightInd w:val="0"/>
              <w:rPr>
                <w:szCs w:val="21"/>
              </w:rPr>
            </w:pPr>
          </w:p>
        </w:tc>
        <w:tc>
          <w:tcPr>
            <w:tcW w:w="4677" w:type="dxa"/>
          </w:tcPr>
          <w:p w14:paraId="6EA058A6" w14:textId="77777777" w:rsidR="00125CED" w:rsidRPr="00A278BD" w:rsidRDefault="00125CED" w:rsidP="008C47EE">
            <w:pPr>
              <w:rPr>
                <w:szCs w:val="21"/>
              </w:rPr>
            </w:pPr>
            <w:r w:rsidRPr="00A278BD">
              <w:rPr>
                <w:szCs w:val="21"/>
              </w:rPr>
              <w:t>intra-frequency, non-DRX, no-gap, 12PRB SSBs, 3MHz BW, with SSB index detection</w:t>
            </w:r>
          </w:p>
        </w:tc>
      </w:tr>
      <w:tr w:rsidR="00125CED" w:rsidRPr="003051F9" w14:paraId="0874BAFE" w14:textId="77777777" w:rsidTr="008C47EE">
        <w:trPr>
          <w:trHeight w:val="933"/>
        </w:trPr>
        <w:tc>
          <w:tcPr>
            <w:tcW w:w="2127" w:type="dxa"/>
          </w:tcPr>
          <w:p w14:paraId="7C366296" w14:textId="77777777" w:rsidR="00125CED" w:rsidRPr="00A278BD" w:rsidRDefault="00125CED" w:rsidP="008C47EE">
            <w:pPr>
              <w:tabs>
                <w:tab w:val="left" w:pos="0"/>
                <w:tab w:val="left" w:pos="82"/>
                <w:tab w:val="left" w:pos="2600"/>
              </w:tabs>
              <w:autoSpaceDE w:val="0"/>
              <w:autoSpaceDN w:val="0"/>
              <w:adjustRightInd w:val="0"/>
              <w:rPr>
                <w:szCs w:val="21"/>
              </w:rPr>
            </w:pPr>
            <w:r w:rsidRPr="00A278BD">
              <w:rPr>
                <w:rFonts w:eastAsia="宋体"/>
                <w:bCs/>
                <w:szCs w:val="21"/>
              </w:rPr>
              <w:t>MR-2</w:t>
            </w:r>
          </w:p>
        </w:tc>
        <w:tc>
          <w:tcPr>
            <w:tcW w:w="2835" w:type="dxa"/>
            <w:tcMar>
              <w:top w:w="90" w:type="dxa"/>
              <w:left w:w="90" w:type="dxa"/>
              <w:bottom w:w="90" w:type="dxa"/>
              <w:right w:w="90" w:type="dxa"/>
            </w:tcMar>
          </w:tcPr>
          <w:p w14:paraId="4D71209C" w14:textId="77777777" w:rsidR="00125CED" w:rsidRPr="00A278BD" w:rsidRDefault="00125CED" w:rsidP="008C47EE">
            <w:pPr>
              <w:tabs>
                <w:tab w:val="left" w:pos="0"/>
                <w:tab w:val="left" w:pos="82"/>
                <w:tab w:val="left" w:pos="2600"/>
              </w:tabs>
              <w:autoSpaceDE w:val="0"/>
              <w:autoSpaceDN w:val="0"/>
              <w:adjustRightInd w:val="0"/>
              <w:rPr>
                <w:szCs w:val="21"/>
              </w:rPr>
            </w:pPr>
            <w:r w:rsidRPr="00A278BD">
              <w:rPr>
                <w:szCs w:val="21"/>
              </w:rPr>
              <w:t>9.3C NR inter-frequency measurements for SAN</w:t>
            </w:r>
          </w:p>
        </w:tc>
        <w:tc>
          <w:tcPr>
            <w:tcW w:w="4677" w:type="dxa"/>
          </w:tcPr>
          <w:p w14:paraId="07FCCDED" w14:textId="77777777" w:rsidR="00125CED" w:rsidRPr="00A278BD" w:rsidRDefault="00125CED" w:rsidP="008C47EE">
            <w:pPr>
              <w:rPr>
                <w:szCs w:val="21"/>
              </w:rPr>
            </w:pPr>
            <w:r w:rsidRPr="00A278BD">
              <w:rPr>
                <w:szCs w:val="21"/>
              </w:rPr>
              <w:t>inter-frequency, non-DRX, no-gap, 12PRB SSBs, 3MHz BW, with SSB index detection</w:t>
            </w:r>
          </w:p>
        </w:tc>
      </w:tr>
    </w:tbl>
    <w:p w14:paraId="0136571A" w14:textId="77777777" w:rsidR="00125CED" w:rsidRPr="00A471FC" w:rsidRDefault="00125CED" w:rsidP="00125CED">
      <w:pPr>
        <w:pStyle w:val="afb"/>
        <w:rPr>
          <w:rFonts w:asciiTheme="minorHAnsi" w:eastAsiaTheme="minorEastAsia" w:hAnsiTheme="minorHAnsi" w:cstheme="minorHAnsi"/>
          <w:lang w:val="en-US" w:eastAsia="zh-CN"/>
        </w:rPr>
      </w:pPr>
    </w:p>
    <w:p w14:paraId="02DB9112" w14:textId="77777777" w:rsidR="00125CED" w:rsidRPr="00125CED" w:rsidRDefault="00125CED" w:rsidP="001B0ED9">
      <w:pPr>
        <w:rPr>
          <w:sz w:val="24"/>
          <w:szCs w:val="24"/>
        </w:rPr>
      </w:pP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5CB5EB2B" w14:textId="3BC819B4" w:rsidR="00CC63F1" w:rsidRPr="00B7657D" w:rsidRDefault="00B7657D" w:rsidP="00CC06DB">
      <w:pPr>
        <w:numPr>
          <w:ilvl w:val="0"/>
          <w:numId w:val="19"/>
        </w:numPr>
        <w:tabs>
          <w:tab w:val="clear" w:pos="700"/>
          <w:tab w:val="num" w:pos="142"/>
          <w:tab w:val="left" w:pos="360"/>
        </w:tabs>
        <w:spacing w:before="120"/>
        <w:ind w:left="426" w:hanging="426"/>
        <w:rPr>
          <w:rFonts w:cstheme="minorHAnsi"/>
        </w:rPr>
      </w:pPr>
      <w:r w:rsidRPr="00911786">
        <w:rPr>
          <w:rFonts w:cstheme="minorHAnsi" w:hint="eastAsia"/>
        </w:rPr>
        <w:t>R</w:t>
      </w:r>
      <w:r w:rsidRPr="00911786">
        <w:rPr>
          <w:rFonts w:cstheme="minorHAnsi"/>
        </w:rPr>
        <w:t>4-2502589</w:t>
      </w:r>
    </w:p>
    <w:p w14:paraId="4558FFE3" w14:textId="2031C1C2" w:rsidR="007378F2" w:rsidRPr="00B7657D" w:rsidRDefault="00552524" w:rsidP="001B4311">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B7657D">
        <w:rPr>
          <w:rFonts w:cstheme="minorHAnsi"/>
        </w:rPr>
        <w:t>8</w:t>
      </w:r>
      <w:r w:rsidR="007378F2" w:rsidRPr="00B7657D">
        <w:rPr>
          <w:rFonts w:cstheme="minorHAnsi"/>
        </w:rPr>
        <w:t>.</w:t>
      </w:r>
      <w:r w:rsidR="00F869D6">
        <w:rPr>
          <w:rFonts w:cstheme="minorHAnsi"/>
        </w:rPr>
        <w:t>7</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7BBB8" w14:textId="77777777" w:rsidR="00F00468" w:rsidRDefault="00F00468">
      <w:r>
        <w:separator/>
      </w:r>
    </w:p>
  </w:endnote>
  <w:endnote w:type="continuationSeparator" w:id="0">
    <w:p w14:paraId="009B4C06" w14:textId="77777777" w:rsidR="00F00468" w:rsidRDefault="00F0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E332" w14:textId="77777777" w:rsidR="00F00468" w:rsidRDefault="00F00468">
      <w:r>
        <w:separator/>
      </w:r>
    </w:p>
  </w:footnote>
  <w:footnote w:type="continuationSeparator" w:id="0">
    <w:p w14:paraId="4A5A2606" w14:textId="77777777" w:rsidR="00F00468" w:rsidRDefault="00F0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27704"/>
    <w:multiLevelType w:val="hybridMultilevel"/>
    <w:tmpl w:val="719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3"/>
  </w:num>
  <w:num w:numId="2">
    <w:abstractNumId w:val="37"/>
  </w:num>
  <w:num w:numId="3">
    <w:abstractNumId w:val="16"/>
  </w:num>
  <w:num w:numId="4">
    <w:abstractNumId w:val="43"/>
  </w:num>
  <w:num w:numId="5">
    <w:abstractNumId w:val="19"/>
  </w:num>
  <w:num w:numId="6">
    <w:abstractNumId w:val="36"/>
  </w:num>
  <w:num w:numId="7">
    <w:abstractNumId w:val="27"/>
  </w:num>
  <w:num w:numId="8">
    <w:abstractNumId w:val="9"/>
  </w:num>
  <w:num w:numId="9">
    <w:abstractNumId w:val="11"/>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2"/>
  </w:num>
  <w:num w:numId="15">
    <w:abstractNumId w:val="13"/>
  </w:num>
  <w:num w:numId="16">
    <w:abstractNumId w:val="29"/>
  </w:num>
  <w:num w:numId="17">
    <w:abstractNumId w:val="32"/>
  </w:num>
  <w:num w:numId="18">
    <w:abstractNumId w:val="42"/>
  </w:num>
  <w:num w:numId="19">
    <w:abstractNumId w:val="18"/>
  </w:num>
  <w:num w:numId="20">
    <w:abstractNumId w:val="8"/>
  </w:num>
  <w:num w:numId="21">
    <w:abstractNumId w:val="14"/>
  </w:num>
  <w:num w:numId="22">
    <w:abstractNumId w:val="24"/>
  </w:num>
  <w:num w:numId="23">
    <w:abstractNumId w:val="15"/>
  </w:num>
  <w:num w:numId="24">
    <w:abstractNumId w:val="40"/>
  </w:num>
  <w:num w:numId="25">
    <w:abstractNumId w:val="3"/>
  </w:num>
  <w:num w:numId="26">
    <w:abstractNumId w:val="10"/>
  </w:num>
  <w:num w:numId="27">
    <w:abstractNumId w:val="31"/>
    <w:lvlOverride w:ilvl="0">
      <w:startOverride w:val="1"/>
    </w:lvlOverride>
  </w:num>
  <w:num w:numId="28">
    <w:abstractNumId w:val="31"/>
    <w:lvlOverride w:ilvl="0"/>
    <w:lvlOverride w:ilvl="1">
      <w:startOverride w:val="1"/>
    </w:lvlOverride>
  </w:num>
  <w:num w:numId="29">
    <w:abstractNumId w:val="1"/>
  </w:num>
  <w:num w:numId="30">
    <w:abstractNumId w:val="39"/>
  </w:num>
  <w:num w:numId="31">
    <w:abstractNumId w:val="23"/>
  </w:num>
  <w:num w:numId="32">
    <w:abstractNumId w:val="35"/>
  </w:num>
  <w:num w:numId="33">
    <w:abstractNumId w:val="6"/>
  </w:num>
  <w:num w:numId="34">
    <w:abstractNumId w:val="2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0"/>
  </w:num>
  <w:num w:numId="38">
    <w:abstractNumId w:val="7"/>
  </w:num>
  <w:num w:numId="39">
    <w:abstractNumId w:val="30"/>
  </w:num>
  <w:num w:numId="40">
    <w:abstractNumId w:val="21"/>
  </w:num>
  <w:num w:numId="41">
    <w:abstractNumId w:val="6"/>
  </w:num>
  <w:num w:numId="42">
    <w:abstractNumId w:val="41"/>
  </w:num>
  <w:num w:numId="43">
    <w:abstractNumId w:val="2"/>
  </w:num>
  <w:num w:numId="44">
    <w:abstractNumId w:val="20"/>
  </w:num>
  <w:num w:numId="45">
    <w:abstractNumId w:val="34"/>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05F0"/>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0F9"/>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CED"/>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6E0"/>
    <w:rsid w:val="00185969"/>
    <w:rsid w:val="00185DE0"/>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6DDA"/>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8E1"/>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708"/>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2DEA"/>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96"/>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6EC"/>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9A2"/>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AF5"/>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5FE"/>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E6B"/>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1BB"/>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1FA"/>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A89"/>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8BD"/>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1FC"/>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2D07"/>
    <w:rsid w:val="00A83337"/>
    <w:rsid w:val="00A83BE5"/>
    <w:rsid w:val="00A83F92"/>
    <w:rsid w:val="00A842E9"/>
    <w:rsid w:val="00A85097"/>
    <w:rsid w:val="00A853AE"/>
    <w:rsid w:val="00A85FA4"/>
    <w:rsid w:val="00A863C7"/>
    <w:rsid w:val="00A86633"/>
    <w:rsid w:val="00A87182"/>
    <w:rsid w:val="00A87205"/>
    <w:rsid w:val="00A8720B"/>
    <w:rsid w:val="00A87380"/>
    <w:rsid w:val="00A877E9"/>
    <w:rsid w:val="00A87892"/>
    <w:rsid w:val="00A87DF7"/>
    <w:rsid w:val="00A9008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E78E1"/>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26B"/>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8AD"/>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1E"/>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5ACE"/>
    <w:rsid w:val="00D260F8"/>
    <w:rsid w:val="00D263A4"/>
    <w:rsid w:val="00D26445"/>
    <w:rsid w:val="00D26636"/>
    <w:rsid w:val="00D26A60"/>
    <w:rsid w:val="00D275D3"/>
    <w:rsid w:val="00D305E3"/>
    <w:rsid w:val="00D30E10"/>
    <w:rsid w:val="00D3275B"/>
    <w:rsid w:val="00D32EDB"/>
    <w:rsid w:val="00D33486"/>
    <w:rsid w:val="00D33BD9"/>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817"/>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4E"/>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72D"/>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5D94"/>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94C"/>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468"/>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596"/>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2D07"/>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82D0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2D07"/>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列"/>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2025-05-09T02:56:00Z</dcterms:created>
  <dcterms:modified xsi:type="dcterms:W3CDTF">2025-05-09T05:37:00Z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